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800D0" w:rsidRPr="002D3937" w:rsidRDefault="006878A3" w:rsidP="002D3937">
      <w:pPr>
        <w:spacing w:after="0" w:line="240" w:lineRule="auto"/>
        <w:rPr>
          <w:rFonts w:ascii="Arial" w:eastAsia="MS PGothic" w:hAnsi="Arial" w:cs="Arial"/>
          <w:color w:val="000000" w:themeColor="text1"/>
          <w:kern w:val="24"/>
          <w:sz w:val="24"/>
          <w:szCs w:val="24"/>
        </w:rPr>
      </w:pPr>
      <w:r w:rsidRPr="002D3937">
        <w:rPr>
          <w:rFonts w:ascii="Arial" w:eastAsia="MS PGothic" w:hAnsi="Arial" w:cs="Arial"/>
          <w:color w:val="000000" w:themeColor="text1"/>
          <w:kern w:val="24"/>
          <w:sz w:val="24"/>
          <w:szCs w:val="24"/>
        </w:rPr>
        <w:t>In this lecture we will look at some chronic conditions and how they affect the nutrient needs of school age children.</w:t>
      </w:r>
    </w:p>
    <w:p w:rsidR="006878A3" w:rsidRPr="002D3937" w:rsidRDefault="006878A3" w:rsidP="002D3937">
      <w:pPr>
        <w:spacing w:after="0" w:line="240" w:lineRule="auto"/>
        <w:rPr>
          <w:rFonts w:ascii="Arial" w:hAnsi="Arial" w:cs="Arial"/>
          <w:sz w:val="24"/>
          <w:szCs w:val="24"/>
        </w:rPr>
      </w:pPr>
    </w:p>
    <w:p w:rsidR="003800D0" w:rsidRPr="002D3937" w:rsidRDefault="006878A3" w:rsidP="002D3937">
      <w:pPr>
        <w:kinsoku w:val="0"/>
        <w:overflowPunct w:val="0"/>
        <w:spacing w:after="0" w:line="240" w:lineRule="auto"/>
        <w:textAlignment w:val="baseline"/>
        <w:rPr>
          <w:rFonts w:ascii="Arial" w:eastAsia="MS PGothic" w:hAnsi="Arial" w:cs="Arial"/>
          <w:color w:val="000000" w:themeColor="text1"/>
          <w:kern w:val="24"/>
          <w:sz w:val="24"/>
          <w:szCs w:val="24"/>
        </w:rPr>
      </w:pPr>
      <w:r w:rsidRPr="002D3937">
        <w:rPr>
          <w:rFonts w:ascii="Arial" w:eastAsia="MS PGothic" w:hAnsi="Arial" w:cs="Arial"/>
          <w:color w:val="000000" w:themeColor="text1"/>
          <w:kern w:val="24"/>
          <w:sz w:val="24"/>
          <w:szCs w:val="24"/>
        </w:rPr>
        <w:t xml:space="preserve">Children with specific health </w:t>
      </w:r>
      <w:r w:rsidR="00B825F6">
        <w:rPr>
          <w:rFonts w:ascii="Arial" w:eastAsia="MS PGothic" w:hAnsi="Arial" w:cs="Arial"/>
          <w:color w:val="000000" w:themeColor="text1"/>
          <w:kern w:val="24"/>
          <w:sz w:val="24"/>
          <w:szCs w:val="24"/>
        </w:rPr>
        <w:t>conditions</w:t>
      </w:r>
      <w:r w:rsidRPr="002D3937">
        <w:rPr>
          <w:rFonts w:ascii="Arial" w:eastAsia="MS PGothic" w:hAnsi="Arial" w:cs="Arial"/>
          <w:color w:val="000000" w:themeColor="text1"/>
          <w:kern w:val="24"/>
          <w:sz w:val="24"/>
          <w:szCs w:val="24"/>
        </w:rPr>
        <w:t xml:space="preserve"> have </w:t>
      </w:r>
      <w:r w:rsidR="00B825F6">
        <w:rPr>
          <w:rFonts w:ascii="Arial" w:eastAsia="MS PGothic" w:hAnsi="Arial" w:cs="Arial"/>
          <w:color w:val="000000" w:themeColor="text1"/>
          <w:kern w:val="24"/>
          <w:sz w:val="24"/>
          <w:szCs w:val="24"/>
        </w:rPr>
        <w:t>varied nutrient needs (calorie</w:t>
      </w:r>
      <w:r w:rsidRPr="002D3937">
        <w:rPr>
          <w:rFonts w:ascii="Arial" w:eastAsia="MS PGothic" w:hAnsi="Arial" w:cs="Arial"/>
          <w:color w:val="000000" w:themeColor="text1"/>
          <w:kern w:val="24"/>
          <w:sz w:val="24"/>
          <w:szCs w:val="24"/>
        </w:rPr>
        <w:t>s, protein, fluids, fiber, etc.). Thus far, we have discusse</w:t>
      </w:r>
      <w:r w:rsidR="00134148">
        <w:rPr>
          <w:rFonts w:ascii="Arial" w:eastAsia="MS PGothic" w:hAnsi="Arial" w:cs="Arial"/>
          <w:color w:val="000000" w:themeColor="text1"/>
          <w:kern w:val="24"/>
          <w:sz w:val="24"/>
          <w:szCs w:val="24"/>
        </w:rPr>
        <w:t>d guidelines for healthy school-</w:t>
      </w:r>
      <w:r w:rsidRPr="002D3937">
        <w:rPr>
          <w:rFonts w:ascii="Arial" w:eastAsia="MS PGothic" w:hAnsi="Arial" w:cs="Arial"/>
          <w:color w:val="000000" w:themeColor="text1"/>
          <w:kern w:val="24"/>
          <w:sz w:val="24"/>
          <w:szCs w:val="24"/>
        </w:rPr>
        <w:t>age</w:t>
      </w:r>
      <w:r w:rsidR="00134148">
        <w:rPr>
          <w:rFonts w:ascii="Arial" w:eastAsia="MS PGothic" w:hAnsi="Arial" w:cs="Arial"/>
          <w:color w:val="000000" w:themeColor="text1"/>
          <w:kern w:val="24"/>
          <w:sz w:val="24"/>
          <w:szCs w:val="24"/>
        </w:rPr>
        <w:t>d</w:t>
      </w:r>
      <w:r w:rsidRPr="002D3937">
        <w:rPr>
          <w:rFonts w:ascii="Arial" w:eastAsia="MS PGothic" w:hAnsi="Arial" w:cs="Arial"/>
          <w:color w:val="000000" w:themeColor="text1"/>
          <w:kern w:val="24"/>
          <w:sz w:val="24"/>
          <w:szCs w:val="24"/>
        </w:rPr>
        <w:t xml:space="preserve"> children. These guidelines often do not fit the needs of children with chronic conditions.</w:t>
      </w:r>
    </w:p>
    <w:p w:rsidR="003800D0" w:rsidRPr="002D3937" w:rsidRDefault="003800D0" w:rsidP="002D3937">
      <w:pPr>
        <w:kinsoku w:val="0"/>
        <w:overflowPunct w:val="0"/>
        <w:spacing w:after="0" w:line="240" w:lineRule="auto"/>
        <w:textAlignment w:val="baseline"/>
        <w:rPr>
          <w:rFonts w:ascii="Arial" w:eastAsia="Times New Roman" w:hAnsi="Arial" w:cs="Arial"/>
          <w:sz w:val="24"/>
          <w:szCs w:val="24"/>
        </w:rPr>
      </w:pPr>
    </w:p>
    <w:p w:rsidR="003800D0" w:rsidRPr="002D3937" w:rsidRDefault="006878A3" w:rsidP="002D3937">
      <w:pPr>
        <w:kinsoku w:val="0"/>
        <w:overflowPunct w:val="0"/>
        <w:spacing w:after="0" w:line="240" w:lineRule="auto"/>
        <w:textAlignment w:val="baseline"/>
        <w:rPr>
          <w:rFonts w:ascii="Arial" w:eastAsia="Times New Roman" w:hAnsi="Arial" w:cs="Arial"/>
          <w:sz w:val="24"/>
          <w:szCs w:val="24"/>
        </w:rPr>
      </w:pPr>
      <w:r w:rsidRPr="002D3937">
        <w:rPr>
          <w:rFonts w:ascii="Arial" w:eastAsia="MS PGothic" w:hAnsi="Arial" w:cs="Arial"/>
          <w:color w:val="000000" w:themeColor="text1"/>
          <w:kern w:val="24"/>
          <w:sz w:val="24"/>
          <w:szCs w:val="24"/>
        </w:rPr>
        <w:t>Energy needs vary depending on the particular health condition. Fewer calories are neede</w:t>
      </w:r>
      <w:r w:rsidR="002D3937">
        <w:rPr>
          <w:rFonts w:ascii="Arial" w:eastAsia="MS PGothic" w:hAnsi="Arial" w:cs="Arial"/>
          <w:color w:val="000000" w:themeColor="text1"/>
          <w:kern w:val="24"/>
          <w:sz w:val="24"/>
          <w:szCs w:val="24"/>
        </w:rPr>
        <w:t>d</w:t>
      </w:r>
      <w:r w:rsidRPr="002D3937">
        <w:rPr>
          <w:rFonts w:ascii="Arial" w:eastAsia="MS PGothic" w:hAnsi="Arial" w:cs="Arial"/>
          <w:color w:val="000000" w:themeColor="text1"/>
          <w:kern w:val="24"/>
          <w:sz w:val="24"/>
          <w:szCs w:val="24"/>
        </w:rPr>
        <w:t xml:space="preserve"> by children with slow growth or decreased muscle</w:t>
      </w:r>
      <w:r w:rsidR="002D3937">
        <w:rPr>
          <w:rFonts w:ascii="Arial" w:eastAsia="MS PGothic" w:hAnsi="Arial" w:cs="Arial"/>
          <w:color w:val="000000" w:themeColor="text1"/>
          <w:kern w:val="24"/>
          <w:sz w:val="24"/>
          <w:szCs w:val="24"/>
        </w:rPr>
        <w:t xml:space="preserve"> mass</w:t>
      </w:r>
      <w:r w:rsidRPr="002D3937">
        <w:rPr>
          <w:rFonts w:ascii="Arial" w:eastAsia="MS PGothic" w:hAnsi="Arial" w:cs="Arial"/>
          <w:color w:val="000000" w:themeColor="text1"/>
          <w:kern w:val="24"/>
          <w:sz w:val="24"/>
          <w:szCs w:val="24"/>
        </w:rPr>
        <w:t xml:space="preserve">. For example, </w:t>
      </w:r>
      <w:r w:rsidR="002D3937">
        <w:rPr>
          <w:rFonts w:ascii="Arial" w:eastAsia="MS PGothic" w:hAnsi="Arial" w:cs="Arial"/>
          <w:color w:val="000000" w:themeColor="text1"/>
          <w:kern w:val="24"/>
          <w:sz w:val="24"/>
          <w:szCs w:val="24"/>
        </w:rPr>
        <w:t>i</w:t>
      </w:r>
      <w:r w:rsidRPr="002D3937">
        <w:rPr>
          <w:rFonts w:ascii="Arial" w:eastAsia="MS PGothic" w:hAnsi="Arial" w:cs="Arial"/>
          <w:color w:val="000000" w:themeColor="text1"/>
          <w:kern w:val="24"/>
          <w:sz w:val="24"/>
          <w:szCs w:val="24"/>
        </w:rPr>
        <w:t xml:space="preserve">n </w:t>
      </w:r>
      <w:proofErr w:type="spellStart"/>
      <w:r w:rsidRPr="002D3937">
        <w:rPr>
          <w:rFonts w:ascii="Arial" w:eastAsia="MS PGothic" w:hAnsi="Arial" w:cs="Arial"/>
          <w:color w:val="000000" w:themeColor="text1"/>
          <w:kern w:val="24"/>
          <w:sz w:val="24"/>
          <w:szCs w:val="24"/>
        </w:rPr>
        <w:t>Prader</w:t>
      </w:r>
      <w:proofErr w:type="spellEnd"/>
      <w:r w:rsidRPr="002D3937">
        <w:rPr>
          <w:rFonts w:ascii="Arial" w:eastAsia="MS PGothic" w:hAnsi="Arial" w:cs="Arial"/>
          <w:color w:val="000000" w:themeColor="text1"/>
          <w:kern w:val="24"/>
          <w:sz w:val="24"/>
          <w:szCs w:val="24"/>
        </w:rPr>
        <w:t xml:space="preserve">-Willi syndrome, where the child is born without chromosome 15, appetite control is affected and this leads to obesity. </w:t>
      </w:r>
      <w:r w:rsidR="00F00763" w:rsidRPr="002D3937">
        <w:rPr>
          <w:rFonts w:ascii="Arial" w:eastAsia="MS PGothic" w:hAnsi="Arial" w:cs="Arial"/>
          <w:color w:val="000000" w:themeColor="text1"/>
          <w:kern w:val="24"/>
          <w:sz w:val="24"/>
          <w:szCs w:val="24"/>
        </w:rPr>
        <w:t>Other conditions, such as ADHD</w:t>
      </w:r>
      <w:r w:rsidR="002D3937">
        <w:rPr>
          <w:rFonts w:ascii="Arial" w:eastAsia="MS PGothic" w:hAnsi="Arial" w:cs="Arial"/>
          <w:color w:val="000000" w:themeColor="text1"/>
          <w:kern w:val="24"/>
          <w:sz w:val="24"/>
          <w:szCs w:val="24"/>
        </w:rPr>
        <w:t>,</w:t>
      </w:r>
      <w:r w:rsidR="00F00763" w:rsidRPr="002D3937">
        <w:rPr>
          <w:rFonts w:ascii="Arial" w:eastAsia="MS PGothic" w:hAnsi="Arial" w:cs="Arial"/>
          <w:color w:val="000000" w:themeColor="text1"/>
          <w:kern w:val="24"/>
          <w:sz w:val="24"/>
          <w:szCs w:val="24"/>
        </w:rPr>
        <w:t xml:space="preserve"> may call for an increase in calories.</w:t>
      </w:r>
    </w:p>
    <w:p w:rsidR="00F36F19" w:rsidRPr="002D3937" w:rsidRDefault="00F36F19" w:rsidP="002D3937">
      <w:pPr>
        <w:spacing w:after="0" w:line="240" w:lineRule="auto"/>
        <w:rPr>
          <w:rFonts w:ascii="Arial" w:eastAsia="Calibri" w:hAnsi="Arial" w:cs="Arial"/>
          <w:sz w:val="24"/>
          <w:szCs w:val="24"/>
        </w:rPr>
      </w:pPr>
    </w:p>
    <w:p w:rsidR="00D10620" w:rsidRPr="002D3937" w:rsidRDefault="00F00763" w:rsidP="002D3937">
      <w:pPr>
        <w:spacing w:after="0" w:line="240" w:lineRule="auto"/>
        <w:rPr>
          <w:rFonts w:ascii="Arial" w:eastAsia="Calibri" w:hAnsi="Arial" w:cs="Arial"/>
          <w:sz w:val="24"/>
          <w:szCs w:val="24"/>
        </w:rPr>
      </w:pPr>
      <w:r w:rsidRPr="002D3937">
        <w:rPr>
          <w:rFonts w:ascii="Arial" w:eastAsiaTheme="minorEastAsia" w:hAnsi="Arial" w:cs="Arial"/>
          <w:color w:val="000000" w:themeColor="text1"/>
          <w:kern w:val="24"/>
          <w:sz w:val="24"/>
          <w:szCs w:val="24"/>
        </w:rPr>
        <w:t xml:space="preserve">Protein needs also vary based on the </w:t>
      </w:r>
      <w:r w:rsidR="005D2632" w:rsidRPr="002D3937">
        <w:rPr>
          <w:rFonts w:ascii="Arial" w:eastAsiaTheme="minorEastAsia" w:hAnsi="Arial" w:cs="Arial"/>
          <w:color w:val="000000" w:themeColor="text1"/>
          <w:kern w:val="24"/>
          <w:sz w:val="24"/>
          <w:szCs w:val="24"/>
        </w:rPr>
        <w:t xml:space="preserve">health </w:t>
      </w:r>
      <w:r w:rsidRPr="002D3937">
        <w:rPr>
          <w:rFonts w:ascii="Arial" w:eastAsiaTheme="minorEastAsia" w:hAnsi="Arial" w:cs="Arial"/>
          <w:color w:val="000000" w:themeColor="text1"/>
          <w:kern w:val="24"/>
          <w:sz w:val="24"/>
          <w:szCs w:val="24"/>
        </w:rPr>
        <w:t xml:space="preserve">condition. </w:t>
      </w:r>
      <w:r w:rsidR="005D2632" w:rsidRPr="002D3937">
        <w:rPr>
          <w:rFonts w:ascii="Arial" w:eastAsiaTheme="minorEastAsia" w:hAnsi="Arial" w:cs="Arial"/>
          <w:color w:val="000000" w:themeColor="text1"/>
          <w:kern w:val="24"/>
          <w:sz w:val="24"/>
          <w:szCs w:val="24"/>
        </w:rPr>
        <w:t>This slide provides examples of protein recommendations based on the diagnosed condition of the child.</w:t>
      </w:r>
    </w:p>
    <w:p w:rsidR="0051330A" w:rsidRPr="002D3937" w:rsidRDefault="0051330A" w:rsidP="002D3937">
      <w:pPr>
        <w:spacing w:after="0" w:line="240" w:lineRule="auto"/>
        <w:rPr>
          <w:rFonts w:ascii="Arial" w:eastAsia="Calibri" w:hAnsi="Arial" w:cs="Arial"/>
          <w:sz w:val="24"/>
          <w:szCs w:val="24"/>
          <w:u w:val="single"/>
        </w:rPr>
      </w:pPr>
    </w:p>
    <w:p w:rsidR="0051330A" w:rsidRPr="002D3937" w:rsidRDefault="005D2632" w:rsidP="002D3937">
      <w:pPr>
        <w:kinsoku w:val="0"/>
        <w:overflowPunct w:val="0"/>
        <w:spacing w:after="0" w:line="240" w:lineRule="auto"/>
        <w:textAlignment w:val="baseline"/>
        <w:rPr>
          <w:rFonts w:ascii="Arial" w:eastAsia="Times New Roman" w:hAnsi="Arial" w:cs="Arial"/>
          <w:sz w:val="24"/>
          <w:szCs w:val="24"/>
        </w:rPr>
      </w:pPr>
      <w:r w:rsidRPr="002D3937">
        <w:rPr>
          <w:rFonts w:ascii="Arial" w:eastAsia="MS PGothic" w:hAnsi="Arial" w:cs="Arial"/>
          <w:color w:val="000000" w:themeColor="text1"/>
          <w:kern w:val="24"/>
          <w:sz w:val="24"/>
          <w:szCs w:val="24"/>
        </w:rPr>
        <w:t>Other nutrients may need to be altered, too. For example, when the condition of the child affects chewing and swallowing, nutritional status may be compromised. Other examples where nutrient intake may be inadequate are included on this slide.</w:t>
      </w:r>
    </w:p>
    <w:p w:rsidR="005B3C71" w:rsidRPr="002D3937" w:rsidRDefault="005B3C71" w:rsidP="002D3937">
      <w:pPr>
        <w:spacing w:after="0" w:line="240" w:lineRule="auto"/>
        <w:rPr>
          <w:rFonts w:ascii="Arial" w:eastAsia="Calibri" w:hAnsi="Arial" w:cs="Arial"/>
          <w:sz w:val="24"/>
          <w:szCs w:val="24"/>
        </w:rPr>
      </w:pPr>
    </w:p>
    <w:p w:rsidR="005525BA" w:rsidRPr="002D3937" w:rsidRDefault="002D3937" w:rsidP="002D3937">
      <w:pPr>
        <w:spacing w:after="0" w:line="240" w:lineRule="auto"/>
        <w:rPr>
          <w:rFonts w:ascii="Arial" w:eastAsia="Times New Roman" w:hAnsi="Arial" w:cs="Arial"/>
          <w:sz w:val="24"/>
          <w:szCs w:val="24"/>
        </w:rPr>
      </w:pPr>
      <w:r>
        <w:rPr>
          <w:rFonts w:ascii="Arial" w:eastAsiaTheme="minorEastAsia" w:hAnsi="Arial" w:cs="Arial"/>
          <w:color w:val="000000" w:themeColor="text1"/>
          <w:kern w:val="24"/>
          <w:sz w:val="24"/>
          <w:szCs w:val="24"/>
        </w:rPr>
        <w:t>This table, also shown in your text,</w:t>
      </w:r>
      <w:r w:rsidR="005D2632" w:rsidRPr="002D3937">
        <w:rPr>
          <w:rFonts w:ascii="Arial" w:eastAsiaTheme="minorEastAsia" w:hAnsi="Arial" w:cs="Arial"/>
          <w:color w:val="000000" w:themeColor="text1"/>
          <w:kern w:val="24"/>
          <w:sz w:val="24"/>
          <w:szCs w:val="24"/>
        </w:rPr>
        <w:t xml:space="preserve"> provides examples of conditions with special growth charts available. Notice that almost all of these conditions affect stature.</w:t>
      </w:r>
    </w:p>
    <w:p w:rsidR="00D35FC4" w:rsidRPr="002D3937" w:rsidRDefault="00D35FC4" w:rsidP="002D3937">
      <w:pPr>
        <w:spacing w:after="0" w:line="240" w:lineRule="auto"/>
        <w:rPr>
          <w:rFonts w:ascii="Arial" w:eastAsia="Calibri" w:hAnsi="Arial" w:cs="Arial"/>
          <w:sz w:val="24"/>
          <w:szCs w:val="24"/>
        </w:rPr>
      </w:pPr>
    </w:p>
    <w:p w:rsidR="00DA1306" w:rsidRPr="002D3937" w:rsidRDefault="005D2632" w:rsidP="002D3937">
      <w:pPr>
        <w:spacing w:after="0" w:line="240" w:lineRule="auto"/>
        <w:rPr>
          <w:rFonts w:ascii="Arial" w:eastAsiaTheme="minorEastAsia" w:hAnsi="Arial" w:cs="Arial"/>
          <w:color w:val="000000" w:themeColor="text1"/>
          <w:kern w:val="24"/>
          <w:sz w:val="24"/>
          <w:szCs w:val="24"/>
        </w:rPr>
      </w:pPr>
      <w:r w:rsidRPr="002D3937">
        <w:rPr>
          <w:rFonts w:ascii="Arial" w:eastAsiaTheme="minorEastAsia" w:hAnsi="Arial" w:cs="Arial"/>
          <w:color w:val="000000" w:themeColor="text1"/>
          <w:kern w:val="24"/>
          <w:sz w:val="24"/>
          <w:szCs w:val="24"/>
        </w:rPr>
        <w:t xml:space="preserve">Nutritional assessments are needed to </w:t>
      </w:r>
      <w:r w:rsidR="0055641B">
        <w:rPr>
          <w:rFonts w:ascii="Arial" w:eastAsiaTheme="minorEastAsia" w:hAnsi="Arial" w:cs="Arial"/>
          <w:color w:val="000000" w:themeColor="text1"/>
          <w:kern w:val="24"/>
          <w:sz w:val="24"/>
          <w:szCs w:val="24"/>
        </w:rPr>
        <w:t>determine</w:t>
      </w:r>
      <w:r w:rsidRPr="002D3937">
        <w:rPr>
          <w:rFonts w:ascii="Arial" w:eastAsiaTheme="minorEastAsia" w:hAnsi="Arial" w:cs="Arial"/>
          <w:color w:val="000000" w:themeColor="text1"/>
          <w:kern w:val="24"/>
          <w:sz w:val="24"/>
          <w:szCs w:val="24"/>
        </w:rPr>
        <w:t xml:space="preserve"> if the child’s intake is actually meeting needs. Children with special health needs benefit from the same dietary recommendations as other children, but, as stated earlier, they often have needs beyond those of a healthy child.</w:t>
      </w:r>
    </w:p>
    <w:p w:rsidR="00DA1306" w:rsidRPr="002D3937" w:rsidRDefault="00DA1306" w:rsidP="002D3937">
      <w:pPr>
        <w:spacing w:after="0" w:line="240" w:lineRule="auto"/>
        <w:rPr>
          <w:rFonts w:ascii="Arial" w:eastAsia="Calibri" w:hAnsi="Arial" w:cs="Arial"/>
          <w:sz w:val="24"/>
          <w:szCs w:val="24"/>
        </w:rPr>
      </w:pPr>
    </w:p>
    <w:p w:rsidR="005525BA" w:rsidRPr="002D3937" w:rsidRDefault="00A83224" w:rsidP="002D3937">
      <w:pPr>
        <w:spacing w:after="0" w:line="240" w:lineRule="auto"/>
        <w:rPr>
          <w:rFonts w:ascii="Arial" w:eastAsia="Times New Roman" w:hAnsi="Arial" w:cs="Arial"/>
          <w:sz w:val="24"/>
          <w:szCs w:val="24"/>
        </w:rPr>
      </w:pPr>
      <w:r w:rsidRPr="002D3937">
        <w:rPr>
          <w:rFonts w:ascii="Arial" w:eastAsiaTheme="minorEastAsia" w:hAnsi="Arial" w:cs="Arial"/>
          <w:color w:val="000000" w:themeColor="text1"/>
          <w:kern w:val="24"/>
          <w:sz w:val="24"/>
          <w:szCs w:val="24"/>
        </w:rPr>
        <w:t xml:space="preserve">For example, while oral feeding is preferred for </w:t>
      </w:r>
      <w:r w:rsidRPr="002D3937">
        <w:rPr>
          <w:rFonts w:ascii="Arial" w:eastAsiaTheme="minorEastAsia" w:hAnsi="Arial" w:cs="Arial"/>
          <w:b/>
          <w:i/>
          <w:color w:val="000000" w:themeColor="text1"/>
          <w:kern w:val="24"/>
          <w:sz w:val="24"/>
          <w:szCs w:val="24"/>
        </w:rPr>
        <w:t>all</w:t>
      </w:r>
      <w:r w:rsidRPr="002D3937">
        <w:rPr>
          <w:rFonts w:ascii="Arial" w:eastAsiaTheme="minorEastAsia" w:hAnsi="Arial" w:cs="Arial"/>
          <w:color w:val="000000" w:themeColor="text1"/>
          <w:kern w:val="24"/>
          <w:sz w:val="24"/>
          <w:szCs w:val="24"/>
        </w:rPr>
        <w:t xml:space="preserve"> children, even those with chronic conditions, a feeding tube may be necessary for some children with special conditions including cancer, cerebral palsy, and cystic fibrosis.</w:t>
      </w:r>
    </w:p>
    <w:p w:rsidR="00C22529" w:rsidRPr="002D3937" w:rsidRDefault="00C22529" w:rsidP="002D3937">
      <w:pPr>
        <w:spacing w:after="0" w:line="240" w:lineRule="auto"/>
        <w:rPr>
          <w:rFonts w:ascii="Arial" w:eastAsia="Calibri" w:hAnsi="Arial" w:cs="Arial"/>
          <w:sz w:val="24"/>
          <w:szCs w:val="24"/>
        </w:rPr>
      </w:pPr>
    </w:p>
    <w:p w:rsidR="005525BA" w:rsidRPr="002D3937" w:rsidRDefault="00697265" w:rsidP="002D3937">
      <w:pPr>
        <w:spacing w:after="0" w:line="240" w:lineRule="auto"/>
        <w:rPr>
          <w:rFonts w:ascii="Arial" w:eastAsia="Times New Roman" w:hAnsi="Arial" w:cs="Arial"/>
          <w:sz w:val="24"/>
          <w:szCs w:val="24"/>
        </w:rPr>
      </w:pPr>
      <w:r w:rsidRPr="002D3937">
        <w:rPr>
          <w:rFonts w:ascii="Arial" w:eastAsiaTheme="minorEastAsia" w:hAnsi="Arial" w:cs="Arial"/>
          <w:color w:val="000000" w:themeColor="text1"/>
          <w:kern w:val="24"/>
          <w:sz w:val="24"/>
          <w:szCs w:val="24"/>
        </w:rPr>
        <w:t xml:space="preserve">Because many children with chronic conditions have poor appetites, supplements are often prescribed to assure adequate intake of vitamins and minerals. Note that children with chewing difficulties will need liquid supplements. Other conditions can require special care in choosing the best supplement for the child. The underlying diagnosis is important to consider. For example, the child with </w:t>
      </w:r>
      <w:proofErr w:type="spellStart"/>
      <w:r w:rsidRPr="002D3937">
        <w:rPr>
          <w:rFonts w:ascii="Arial" w:eastAsiaTheme="minorEastAsia" w:hAnsi="Arial" w:cs="Arial"/>
          <w:color w:val="000000" w:themeColor="text1"/>
          <w:kern w:val="24"/>
          <w:sz w:val="24"/>
          <w:szCs w:val="24"/>
        </w:rPr>
        <w:t>galactosemia</w:t>
      </w:r>
      <w:proofErr w:type="spellEnd"/>
      <w:r w:rsidRPr="002D3937">
        <w:rPr>
          <w:rFonts w:ascii="Arial" w:eastAsiaTheme="minorEastAsia" w:hAnsi="Arial" w:cs="Arial"/>
          <w:color w:val="000000" w:themeColor="text1"/>
          <w:kern w:val="24"/>
          <w:sz w:val="24"/>
          <w:szCs w:val="24"/>
        </w:rPr>
        <w:t xml:space="preserve"> cannot metabolize galactose</w:t>
      </w:r>
      <w:r w:rsidR="002D3937">
        <w:rPr>
          <w:rFonts w:ascii="Arial" w:eastAsiaTheme="minorEastAsia" w:hAnsi="Arial" w:cs="Arial"/>
          <w:color w:val="000000" w:themeColor="text1"/>
          <w:kern w:val="24"/>
          <w:sz w:val="24"/>
          <w:szCs w:val="24"/>
        </w:rPr>
        <w:t xml:space="preserve"> which is part of the milk sugar, lactose</w:t>
      </w:r>
      <w:r w:rsidRPr="002D3937">
        <w:rPr>
          <w:rFonts w:ascii="Arial" w:eastAsiaTheme="minorEastAsia" w:hAnsi="Arial" w:cs="Arial"/>
          <w:color w:val="000000" w:themeColor="text1"/>
          <w:kern w:val="24"/>
          <w:sz w:val="24"/>
          <w:szCs w:val="24"/>
        </w:rPr>
        <w:t>; thus</w:t>
      </w:r>
      <w:r w:rsidR="002D3937">
        <w:rPr>
          <w:rFonts w:ascii="Arial" w:eastAsiaTheme="minorEastAsia" w:hAnsi="Arial" w:cs="Arial"/>
          <w:color w:val="000000" w:themeColor="text1"/>
          <w:kern w:val="24"/>
          <w:sz w:val="24"/>
          <w:szCs w:val="24"/>
        </w:rPr>
        <w:t>,</w:t>
      </w:r>
      <w:r w:rsidRPr="002D3937">
        <w:rPr>
          <w:rFonts w:ascii="Arial" w:eastAsiaTheme="minorEastAsia" w:hAnsi="Arial" w:cs="Arial"/>
          <w:color w:val="000000" w:themeColor="text1"/>
          <w:kern w:val="24"/>
          <w:sz w:val="24"/>
          <w:szCs w:val="24"/>
        </w:rPr>
        <w:t xml:space="preserve"> calcium supplements are needed</w:t>
      </w:r>
      <w:r w:rsidR="00172D58">
        <w:rPr>
          <w:rFonts w:ascii="Arial" w:eastAsiaTheme="minorEastAsia" w:hAnsi="Arial" w:cs="Arial"/>
          <w:color w:val="000000" w:themeColor="text1"/>
          <w:kern w:val="24"/>
          <w:sz w:val="24"/>
          <w:szCs w:val="24"/>
        </w:rPr>
        <w:t xml:space="preserve"> since the child cannot consume da</w:t>
      </w:r>
      <w:r w:rsidR="00134148">
        <w:rPr>
          <w:rFonts w:ascii="Arial" w:eastAsiaTheme="minorEastAsia" w:hAnsi="Arial" w:cs="Arial"/>
          <w:color w:val="000000" w:themeColor="text1"/>
          <w:kern w:val="24"/>
          <w:sz w:val="24"/>
          <w:szCs w:val="24"/>
        </w:rPr>
        <w:t>iry</w:t>
      </w:r>
      <w:r w:rsidR="00172D58">
        <w:rPr>
          <w:rFonts w:ascii="Arial" w:eastAsiaTheme="minorEastAsia" w:hAnsi="Arial" w:cs="Arial"/>
          <w:color w:val="000000" w:themeColor="text1"/>
          <w:kern w:val="24"/>
          <w:sz w:val="24"/>
          <w:szCs w:val="24"/>
        </w:rPr>
        <w:t xml:space="preserve"> products</w:t>
      </w:r>
      <w:r w:rsidRPr="002D3937">
        <w:rPr>
          <w:rFonts w:ascii="Arial" w:eastAsiaTheme="minorEastAsia" w:hAnsi="Arial" w:cs="Arial"/>
          <w:color w:val="000000" w:themeColor="text1"/>
          <w:kern w:val="24"/>
          <w:sz w:val="24"/>
          <w:szCs w:val="24"/>
        </w:rPr>
        <w:t>.</w:t>
      </w:r>
    </w:p>
    <w:p w:rsidR="00C22529" w:rsidRPr="002D3937" w:rsidRDefault="00C22529" w:rsidP="002D3937">
      <w:pPr>
        <w:spacing w:after="0" w:line="240" w:lineRule="auto"/>
        <w:rPr>
          <w:rFonts w:ascii="Arial" w:eastAsia="Calibri" w:hAnsi="Arial" w:cs="Arial"/>
          <w:sz w:val="24"/>
          <w:szCs w:val="24"/>
        </w:rPr>
      </w:pPr>
    </w:p>
    <w:p w:rsidR="005525BA" w:rsidRPr="002D3937" w:rsidRDefault="00697265" w:rsidP="002D3937">
      <w:pPr>
        <w:spacing w:after="0" w:line="240" w:lineRule="auto"/>
        <w:rPr>
          <w:rFonts w:ascii="Arial" w:eastAsia="Times New Roman" w:hAnsi="Arial" w:cs="Arial"/>
          <w:sz w:val="24"/>
          <w:szCs w:val="24"/>
        </w:rPr>
      </w:pPr>
      <w:r w:rsidRPr="002D3937">
        <w:rPr>
          <w:rFonts w:ascii="Arial" w:eastAsiaTheme="minorEastAsia" w:hAnsi="Arial" w:cs="Arial"/>
          <w:color w:val="000000" w:themeColor="text1"/>
          <w:kern w:val="24"/>
          <w:sz w:val="24"/>
          <w:szCs w:val="24"/>
        </w:rPr>
        <w:t>Several conditions can influence, and even increase, fluid needs. For example, the drooling that accompanies cerebral palsy can lead to fluid loss. Constipation increases fluid needs as can polypharmacy (the use of many medications). Also, some conditions affect the child’s ability to talk; these children may not be able to communicate that they are thirsty.</w:t>
      </w:r>
    </w:p>
    <w:p w:rsidR="00561F6D" w:rsidRPr="002D3937" w:rsidRDefault="00561F6D" w:rsidP="002D3937">
      <w:pPr>
        <w:spacing w:after="0" w:line="240" w:lineRule="auto"/>
        <w:rPr>
          <w:rFonts w:ascii="Arial" w:eastAsia="Calibri" w:hAnsi="Arial" w:cs="Arial"/>
          <w:sz w:val="24"/>
          <w:szCs w:val="24"/>
        </w:rPr>
      </w:pPr>
    </w:p>
    <w:p w:rsidR="005525BA" w:rsidRPr="002D3937" w:rsidRDefault="00697265" w:rsidP="002D3937">
      <w:pPr>
        <w:spacing w:after="0" w:line="240" w:lineRule="auto"/>
        <w:rPr>
          <w:rFonts w:ascii="Arial" w:eastAsia="Times New Roman" w:hAnsi="Arial" w:cs="Arial"/>
          <w:sz w:val="24"/>
          <w:szCs w:val="24"/>
        </w:rPr>
      </w:pPr>
      <w:r w:rsidRPr="002D3937">
        <w:rPr>
          <w:rFonts w:ascii="Arial" w:eastAsiaTheme="minorEastAsia" w:hAnsi="Arial" w:cs="Arial"/>
          <w:color w:val="000000" w:themeColor="text1"/>
          <w:kern w:val="24"/>
          <w:sz w:val="24"/>
          <w:szCs w:val="24"/>
        </w:rPr>
        <w:lastRenderedPageBreak/>
        <w:t>Eating and feeding problems are diagnosed when a child has repeated problems with accepting foods, chewing safely, and ingesti</w:t>
      </w:r>
      <w:r w:rsidR="00172D58">
        <w:rPr>
          <w:rFonts w:ascii="Arial" w:eastAsiaTheme="minorEastAsia" w:hAnsi="Arial" w:cs="Arial"/>
          <w:color w:val="000000" w:themeColor="text1"/>
          <w:kern w:val="24"/>
          <w:sz w:val="24"/>
          <w:szCs w:val="24"/>
        </w:rPr>
        <w:t>ng enough food and beverages. A</w:t>
      </w:r>
      <w:r w:rsidRPr="002D3937">
        <w:rPr>
          <w:rFonts w:ascii="Arial" w:eastAsiaTheme="minorEastAsia" w:hAnsi="Arial" w:cs="Arial"/>
          <w:color w:val="000000" w:themeColor="text1"/>
          <w:kern w:val="24"/>
          <w:sz w:val="24"/>
          <w:szCs w:val="24"/>
        </w:rPr>
        <w:t xml:space="preserve"> large number of children with developmental delays have feeding problems which may include: 1) low self-feeding; 2) decreased food intake; and 3) adjustments in the timing of meals and snacks.</w:t>
      </w:r>
    </w:p>
    <w:p w:rsidR="005525BA" w:rsidRPr="002D3937" w:rsidRDefault="005525BA" w:rsidP="002D3937">
      <w:pPr>
        <w:spacing w:after="0" w:line="240" w:lineRule="auto"/>
        <w:rPr>
          <w:rFonts w:ascii="Arial" w:eastAsia="Calibri" w:hAnsi="Arial" w:cs="Arial"/>
          <w:sz w:val="24"/>
          <w:szCs w:val="24"/>
          <w:u w:val="single"/>
        </w:rPr>
      </w:pPr>
    </w:p>
    <w:p w:rsidR="005525BA" w:rsidRPr="002D3937" w:rsidRDefault="00E152E6" w:rsidP="002D3937">
      <w:pPr>
        <w:spacing w:after="0" w:line="240" w:lineRule="auto"/>
        <w:rPr>
          <w:rFonts w:ascii="Arial" w:eastAsiaTheme="minorEastAsia" w:hAnsi="Arial" w:cs="Arial"/>
          <w:color w:val="000000" w:themeColor="text1"/>
          <w:kern w:val="24"/>
          <w:sz w:val="24"/>
          <w:szCs w:val="24"/>
        </w:rPr>
      </w:pPr>
      <w:r w:rsidRPr="002D3937">
        <w:rPr>
          <w:rFonts w:ascii="Arial" w:eastAsiaTheme="minorEastAsia" w:hAnsi="Arial" w:cs="Arial"/>
          <w:color w:val="000000" w:themeColor="text1"/>
          <w:kern w:val="24"/>
          <w:sz w:val="24"/>
          <w:szCs w:val="24"/>
        </w:rPr>
        <w:t xml:space="preserve">Cystic fibrosis is a common genetic disorder that affects all the exocrine functions in the body. The life expectancy for individuals has dramatically increased over the last several years; however, lung complications often lead to an early adult death. From a nutritional standpoint, the major consequence is malabsorption due to </w:t>
      </w:r>
      <w:r w:rsidR="003409D4">
        <w:rPr>
          <w:rFonts w:ascii="Arial" w:eastAsiaTheme="minorEastAsia" w:hAnsi="Arial" w:cs="Arial"/>
          <w:color w:val="000000" w:themeColor="text1"/>
          <w:kern w:val="24"/>
          <w:sz w:val="24"/>
          <w:szCs w:val="24"/>
        </w:rPr>
        <w:t xml:space="preserve">a problem with secretion of </w:t>
      </w:r>
      <w:r w:rsidRPr="002D3937">
        <w:rPr>
          <w:rFonts w:ascii="Arial" w:eastAsiaTheme="minorEastAsia" w:hAnsi="Arial" w:cs="Arial"/>
          <w:color w:val="000000" w:themeColor="text1"/>
          <w:kern w:val="24"/>
          <w:sz w:val="24"/>
          <w:szCs w:val="24"/>
        </w:rPr>
        <w:t>pancreatic enzymes.</w:t>
      </w:r>
    </w:p>
    <w:p w:rsidR="000D53EA" w:rsidRPr="002D3937" w:rsidRDefault="000D53EA" w:rsidP="002D3937">
      <w:pPr>
        <w:spacing w:after="0" w:line="240" w:lineRule="auto"/>
        <w:rPr>
          <w:rFonts w:ascii="Arial" w:eastAsiaTheme="minorEastAsia" w:hAnsi="Arial" w:cs="Arial"/>
          <w:color w:val="000000" w:themeColor="text1"/>
          <w:kern w:val="24"/>
          <w:sz w:val="24"/>
          <w:szCs w:val="24"/>
        </w:rPr>
      </w:pPr>
    </w:p>
    <w:p w:rsidR="00766F0E" w:rsidRPr="002D3937" w:rsidRDefault="00E152E6" w:rsidP="002D3937">
      <w:pPr>
        <w:spacing w:after="0" w:line="240" w:lineRule="auto"/>
        <w:rPr>
          <w:rFonts w:ascii="Arial" w:eastAsiaTheme="minorEastAsia" w:hAnsi="Arial" w:cs="Arial"/>
          <w:color w:val="000000" w:themeColor="text1"/>
          <w:kern w:val="24"/>
          <w:sz w:val="24"/>
          <w:szCs w:val="24"/>
        </w:rPr>
      </w:pPr>
      <w:r w:rsidRPr="002D3937">
        <w:rPr>
          <w:rFonts w:ascii="Arial" w:eastAsiaTheme="minorEastAsia" w:hAnsi="Arial" w:cs="Arial"/>
          <w:color w:val="000000" w:themeColor="text1"/>
          <w:kern w:val="24"/>
          <w:sz w:val="24"/>
          <w:szCs w:val="24"/>
        </w:rPr>
        <w:t xml:space="preserve">Children with </w:t>
      </w:r>
      <w:r w:rsidR="00BF3FCF" w:rsidRPr="002D3937">
        <w:rPr>
          <w:rFonts w:ascii="Arial" w:eastAsiaTheme="minorEastAsia" w:hAnsi="Arial" w:cs="Arial"/>
          <w:color w:val="000000" w:themeColor="text1"/>
          <w:kern w:val="24"/>
          <w:sz w:val="24"/>
          <w:szCs w:val="24"/>
        </w:rPr>
        <w:t>cystic</w:t>
      </w:r>
      <w:r w:rsidRPr="002D3937">
        <w:rPr>
          <w:rFonts w:ascii="Arial" w:eastAsiaTheme="minorEastAsia" w:hAnsi="Arial" w:cs="Arial"/>
          <w:color w:val="000000" w:themeColor="text1"/>
          <w:kern w:val="24"/>
          <w:sz w:val="24"/>
          <w:szCs w:val="24"/>
        </w:rPr>
        <w:t xml:space="preserve"> fibrosis spend an enormous amount of energy on breathing. Their calorie and protein needs are 2 to 4 times the recommendation for healthy children. This is to compensate for malabsorption</w:t>
      </w:r>
      <w:r w:rsidR="00172D58">
        <w:rPr>
          <w:rFonts w:ascii="Arial" w:eastAsiaTheme="minorEastAsia" w:hAnsi="Arial" w:cs="Arial"/>
          <w:color w:val="000000" w:themeColor="text1"/>
          <w:kern w:val="24"/>
          <w:sz w:val="24"/>
          <w:szCs w:val="24"/>
        </w:rPr>
        <w:t xml:space="preserve"> as well as high needs</w:t>
      </w:r>
      <w:r w:rsidRPr="002D3937">
        <w:rPr>
          <w:rFonts w:ascii="Arial" w:eastAsiaTheme="minorEastAsia" w:hAnsi="Arial" w:cs="Arial"/>
          <w:color w:val="000000" w:themeColor="text1"/>
          <w:kern w:val="24"/>
          <w:sz w:val="24"/>
          <w:szCs w:val="24"/>
        </w:rPr>
        <w:t xml:space="preserve">. Pancreatic enzyme replacements are taken with meals and snacks. Small, frequent meals are </w:t>
      </w:r>
      <w:r w:rsidR="00172D58">
        <w:rPr>
          <w:rFonts w:ascii="Arial" w:eastAsiaTheme="minorEastAsia" w:hAnsi="Arial" w:cs="Arial"/>
          <w:color w:val="000000" w:themeColor="text1"/>
          <w:kern w:val="24"/>
          <w:sz w:val="24"/>
          <w:szCs w:val="24"/>
        </w:rPr>
        <w:t>r</w:t>
      </w:r>
      <w:r w:rsidRPr="002D3937">
        <w:rPr>
          <w:rFonts w:ascii="Arial" w:eastAsiaTheme="minorEastAsia" w:hAnsi="Arial" w:cs="Arial"/>
          <w:color w:val="000000" w:themeColor="text1"/>
          <w:kern w:val="24"/>
          <w:sz w:val="24"/>
          <w:szCs w:val="24"/>
        </w:rPr>
        <w:t xml:space="preserve">ecommended. In addition, fat soluble </w:t>
      </w:r>
      <w:r w:rsidR="00BF3FCF" w:rsidRPr="002D3937">
        <w:rPr>
          <w:rFonts w:ascii="Arial" w:eastAsiaTheme="minorEastAsia" w:hAnsi="Arial" w:cs="Arial"/>
          <w:color w:val="000000" w:themeColor="text1"/>
          <w:kern w:val="24"/>
          <w:sz w:val="24"/>
          <w:szCs w:val="24"/>
        </w:rPr>
        <w:t xml:space="preserve">vitamin supplements are </w:t>
      </w:r>
      <w:r w:rsidR="00F07584" w:rsidRPr="002D3937">
        <w:rPr>
          <w:rFonts w:ascii="Arial" w:eastAsiaTheme="minorEastAsia" w:hAnsi="Arial" w:cs="Arial"/>
          <w:color w:val="000000" w:themeColor="text1"/>
          <w:kern w:val="24"/>
          <w:sz w:val="24"/>
          <w:szCs w:val="24"/>
        </w:rPr>
        <w:t>warranted</w:t>
      </w:r>
      <w:r w:rsidR="00172D58">
        <w:rPr>
          <w:rFonts w:ascii="Arial" w:eastAsiaTheme="minorEastAsia" w:hAnsi="Arial" w:cs="Arial"/>
          <w:color w:val="000000" w:themeColor="text1"/>
          <w:kern w:val="24"/>
          <w:sz w:val="24"/>
          <w:szCs w:val="24"/>
        </w:rPr>
        <w:t xml:space="preserve"> due to their malabsorption.</w:t>
      </w:r>
    </w:p>
    <w:p w:rsidR="00381D69" w:rsidRPr="002D3937" w:rsidRDefault="00381D69" w:rsidP="002D3937">
      <w:pPr>
        <w:spacing w:after="0" w:line="240" w:lineRule="auto"/>
        <w:rPr>
          <w:rFonts w:ascii="Arial" w:eastAsiaTheme="minorEastAsia" w:hAnsi="Arial" w:cs="Arial"/>
          <w:color w:val="000000" w:themeColor="text1"/>
          <w:kern w:val="24"/>
          <w:sz w:val="24"/>
          <w:szCs w:val="24"/>
        </w:rPr>
      </w:pPr>
    </w:p>
    <w:p w:rsidR="00F07584" w:rsidRPr="002D3937" w:rsidRDefault="00F07584" w:rsidP="002D3937">
      <w:pPr>
        <w:spacing w:after="0" w:line="240" w:lineRule="auto"/>
        <w:textAlignment w:val="baseline"/>
        <w:rPr>
          <w:rFonts w:ascii="Arial" w:eastAsia="Times New Roman" w:hAnsi="Arial" w:cs="Arial"/>
          <w:sz w:val="24"/>
          <w:szCs w:val="24"/>
        </w:rPr>
      </w:pPr>
      <w:r w:rsidRPr="002D3937">
        <w:rPr>
          <w:rFonts w:ascii="Arial" w:eastAsia="MS PGothic" w:hAnsi="Arial" w:cs="Arial"/>
          <w:color w:val="000000" w:themeColor="text1"/>
          <w:kern w:val="24"/>
          <w:sz w:val="24"/>
          <w:szCs w:val="24"/>
        </w:rPr>
        <w:t xml:space="preserve">Diabetes </w:t>
      </w:r>
      <w:r w:rsidR="00172D58">
        <w:rPr>
          <w:rFonts w:ascii="Arial" w:eastAsia="MS PGothic" w:hAnsi="Arial" w:cs="Arial"/>
          <w:color w:val="000000" w:themeColor="text1"/>
          <w:kern w:val="24"/>
          <w:sz w:val="24"/>
          <w:szCs w:val="24"/>
        </w:rPr>
        <w:t>m</w:t>
      </w:r>
      <w:r w:rsidRPr="002D3937">
        <w:rPr>
          <w:rFonts w:ascii="Arial" w:eastAsia="MS PGothic" w:hAnsi="Arial" w:cs="Arial"/>
          <w:color w:val="000000" w:themeColor="text1"/>
          <w:kern w:val="24"/>
          <w:sz w:val="24"/>
          <w:szCs w:val="24"/>
        </w:rPr>
        <w:t xml:space="preserve">ellitus </w:t>
      </w:r>
      <w:r w:rsidR="00172D58">
        <w:rPr>
          <w:rFonts w:ascii="Arial" w:eastAsia="MS PGothic" w:hAnsi="Arial" w:cs="Arial"/>
          <w:color w:val="000000" w:themeColor="text1"/>
          <w:kern w:val="24"/>
          <w:sz w:val="24"/>
          <w:szCs w:val="24"/>
        </w:rPr>
        <w:t xml:space="preserve">(please say this correctly – “diabetes mellitus”) </w:t>
      </w:r>
      <w:r w:rsidR="00134148">
        <w:rPr>
          <w:rFonts w:ascii="Arial" w:eastAsia="MS PGothic" w:hAnsi="Arial" w:cs="Arial"/>
          <w:color w:val="000000" w:themeColor="text1"/>
          <w:kern w:val="24"/>
          <w:sz w:val="24"/>
          <w:szCs w:val="24"/>
        </w:rPr>
        <w:t>can also affect school-</w:t>
      </w:r>
      <w:r w:rsidRPr="002D3937">
        <w:rPr>
          <w:rFonts w:ascii="Arial" w:eastAsia="MS PGothic" w:hAnsi="Arial" w:cs="Arial"/>
          <w:color w:val="000000" w:themeColor="text1"/>
          <w:kern w:val="24"/>
          <w:sz w:val="24"/>
          <w:szCs w:val="24"/>
        </w:rPr>
        <w:t>age</w:t>
      </w:r>
      <w:r w:rsidR="00172D58">
        <w:rPr>
          <w:rFonts w:ascii="Arial" w:eastAsia="MS PGothic" w:hAnsi="Arial" w:cs="Arial"/>
          <w:color w:val="000000" w:themeColor="text1"/>
          <w:kern w:val="24"/>
          <w:sz w:val="24"/>
          <w:szCs w:val="24"/>
        </w:rPr>
        <w:t>d</w:t>
      </w:r>
      <w:r w:rsidRPr="002D3937">
        <w:rPr>
          <w:rFonts w:ascii="Arial" w:eastAsia="MS PGothic" w:hAnsi="Arial" w:cs="Arial"/>
          <w:color w:val="000000" w:themeColor="text1"/>
          <w:kern w:val="24"/>
          <w:sz w:val="24"/>
          <w:szCs w:val="24"/>
        </w:rPr>
        <w:t xml:space="preserve"> children. There are 2 main types of diabetes; </w:t>
      </w:r>
      <w:r w:rsidR="00134148">
        <w:rPr>
          <w:rFonts w:ascii="Arial" w:eastAsia="MS PGothic" w:hAnsi="Arial" w:cs="Arial"/>
          <w:color w:val="000000" w:themeColor="text1"/>
          <w:kern w:val="24"/>
          <w:sz w:val="24"/>
          <w:szCs w:val="24"/>
        </w:rPr>
        <w:t>t</w:t>
      </w:r>
      <w:r w:rsidRPr="002D3937">
        <w:rPr>
          <w:rFonts w:ascii="Arial" w:eastAsia="MS PGothic" w:hAnsi="Arial" w:cs="Arial"/>
          <w:color w:val="000000" w:themeColor="text1"/>
          <w:kern w:val="24"/>
          <w:sz w:val="24"/>
          <w:szCs w:val="24"/>
        </w:rPr>
        <w:t xml:space="preserve">ype 1 and </w:t>
      </w:r>
      <w:r w:rsidR="00134148">
        <w:rPr>
          <w:rFonts w:ascii="Arial" w:eastAsia="MS PGothic" w:hAnsi="Arial" w:cs="Arial"/>
          <w:color w:val="000000" w:themeColor="text1"/>
          <w:kern w:val="24"/>
          <w:sz w:val="24"/>
          <w:szCs w:val="24"/>
        </w:rPr>
        <w:t>t</w:t>
      </w:r>
      <w:r w:rsidRPr="002D3937">
        <w:rPr>
          <w:rFonts w:ascii="Arial" w:eastAsia="MS PGothic" w:hAnsi="Arial" w:cs="Arial"/>
          <w:color w:val="000000" w:themeColor="text1"/>
          <w:kern w:val="24"/>
          <w:sz w:val="24"/>
          <w:szCs w:val="24"/>
        </w:rPr>
        <w:t xml:space="preserve">ype 2.  </w:t>
      </w:r>
      <w:r w:rsidR="00172D58">
        <w:rPr>
          <w:rFonts w:ascii="Arial" w:eastAsia="MS PGothic" w:hAnsi="Arial" w:cs="Arial"/>
          <w:color w:val="000000" w:themeColor="text1"/>
          <w:kern w:val="24"/>
          <w:sz w:val="24"/>
          <w:szCs w:val="24"/>
        </w:rPr>
        <w:t>In t</w:t>
      </w:r>
      <w:r w:rsidRPr="002D3937">
        <w:rPr>
          <w:rFonts w:ascii="Arial" w:eastAsia="MS PGothic" w:hAnsi="Arial" w:cs="Arial"/>
          <w:color w:val="000000" w:themeColor="text1"/>
          <w:kern w:val="24"/>
          <w:sz w:val="24"/>
          <w:szCs w:val="24"/>
        </w:rPr>
        <w:t>ype 1</w:t>
      </w:r>
      <w:r w:rsidR="00172D58">
        <w:rPr>
          <w:rFonts w:ascii="Arial" w:eastAsia="MS PGothic" w:hAnsi="Arial" w:cs="Arial"/>
          <w:color w:val="000000" w:themeColor="text1"/>
          <w:kern w:val="24"/>
          <w:sz w:val="24"/>
          <w:szCs w:val="24"/>
        </w:rPr>
        <w:t>,</w:t>
      </w:r>
      <w:r w:rsidRPr="002D3937">
        <w:rPr>
          <w:rFonts w:ascii="Arial" w:eastAsia="MS PGothic" w:hAnsi="Arial" w:cs="Arial"/>
          <w:color w:val="000000" w:themeColor="text1"/>
          <w:kern w:val="24"/>
          <w:sz w:val="24"/>
          <w:szCs w:val="24"/>
        </w:rPr>
        <w:t xml:space="preserve"> no insulin is produced. In </w:t>
      </w:r>
      <w:r w:rsidR="00134148">
        <w:rPr>
          <w:rFonts w:ascii="Arial" w:eastAsia="MS PGothic" w:hAnsi="Arial" w:cs="Arial"/>
          <w:color w:val="000000" w:themeColor="text1"/>
          <w:kern w:val="24"/>
          <w:sz w:val="24"/>
          <w:szCs w:val="24"/>
        </w:rPr>
        <w:t>t</w:t>
      </w:r>
      <w:r w:rsidRPr="002D3937">
        <w:rPr>
          <w:rFonts w:ascii="Arial" w:eastAsia="MS PGothic" w:hAnsi="Arial" w:cs="Arial"/>
          <w:color w:val="000000" w:themeColor="text1"/>
          <w:kern w:val="24"/>
          <w:sz w:val="24"/>
          <w:szCs w:val="24"/>
        </w:rPr>
        <w:t xml:space="preserve">ype 2, insulin </w:t>
      </w:r>
      <w:r w:rsidR="00172D58">
        <w:rPr>
          <w:rFonts w:ascii="Arial" w:eastAsia="MS PGothic" w:hAnsi="Arial" w:cs="Arial"/>
          <w:color w:val="000000" w:themeColor="text1"/>
          <w:kern w:val="24"/>
          <w:sz w:val="24"/>
          <w:szCs w:val="24"/>
        </w:rPr>
        <w:t>is</w:t>
      </w:r>
      <w:r w:rsidRPr="002D3937">
        <w:rPr>
          <w:rFonts w:ascii="Arial" w:eastAsia="MS PGothic" w:hAnsi="Arial" w:cs="Arial"/>
          <w:color w:val="000000" w:themeColor="text1"/>
          <w:kern w:val="24"/>
          <w:sz w:val="24"/>
          <w:szCs w:val="24"/>
        </w:rPr>
        <w:t xml:space="preserve"> produced, but the </w:t>
      </w:r>
      <w:r w:rsidR="00172D58">
        <w:rPr>
          <w:rFonts w:ascii="Arial" w:eastAsia="MS PGothic" w:hAnsi="Arial" w:cs="Arial"/>
          <w:color w:val="000000" w:themeColor="text1"/>
          <w:kern w:val="24"/>
          <w:sz w:val="24"/>
          <w:szCs w:val="24"/>
        </w:rPr>
        <w:t>body cells are insulin resistant</w:t>
      </w:r>
      <w:r w:rsidRPr="002D3937">
        <w:rPr>
          <w:rFonts w:ascii="Arial" w:eastAsia="MS PGothic" w:hAnsi="Arial" w:cs="Arial"/>
          <w:color w:val="000000" w:themeColor="text1"/>
          <w:kern w:val="24"/>
          <w:sz w:val="24"/>
          <w:szCs w:val="24"/>
        </w:rPr>
        <w:t xml:space="preserve">. Type 2 is often associated with obesity. Treatment for both types of diabetes includes regulating the timing and composition of meals; exercise; and an outside source of insulin for the child with </w:t>
      </w:r>
      <w:r w:rsidR="00172D58">
        <w:rPr>
          <w:rFonts w:ascii="Arial" w:eastAsia="MS PGothic" w:hAnsi="Arial" w:cs="Arial"/>
          <w:color w:val="000000" w:themeColor="text1"/>
          <w:kern w:val="24"/>
          <w:sz w:val="24"/>
          <w:szCs w:val="24"/>
        </w:rPr>
        <w:t>t</w:t>
      </w:r>
      <w:r w:rsidRPr="002D3937">
        <w:rPr>
          <w:rFonts w:ascii="Arial" w:eastAsia="MS PGothic" w:hAnsi="Arial" w:cs="Arial"/>
          <w:color w:val="000000" w:themeColor="text1"/>
          <w:kern w:val="24"/>
          <w:sz w:val="24"/>
          <w:szCs w:val="24"/>
        </w:rPr>
        <w:t xml:space="preserve">ype 1 diabetes. </w:t>
      </w:r>
    </w:p>
    <w:p w:rsidR="00C8018F" w:rsidRPr="002D3937" w:rsidRDefault="00C8018F" w:rsidP="002D3937">
      <w:pPr>
        <w:spacing w:after="0" w:line="240" w:lineRule="auto"/>
        <w:rPr>
          <w:rFonts w:ascii="Arial" w:eastAsia="Times New Roman" w:hAnsi="Arial" w:cs="Arial"/>
          <w:sz w:val="24"/>
          <w:szCs w:val="24"/>
        </w:rPr>
      </w:pPr>
    </w:p>
    <w:p w:rsidR="00F608AB" w:rsidRPr="002D3937" w:rsidRDefault="001970D7" w:rsidP="002D3937">
      <w:pPr>
        <w:spacing w:after="0" w:line="240" w:lineRule="auto"/>
        <w:textAlignment w:val="baseline"/>
        <w:rPr>
          <w:rFonts w:ascii="Arial" w:eastAsia="Times New Roman" w:hAnsi="Arial" w:cs="Arial"/>
          <w:sz w:val="24"/>
          <w:szCs w:val="24"/>
        </w:rPr>
      </w:pPr>
      <w:r w:rsidRPr="002D3937">
        <w:rPr>
          <w:rFonts w:ascii="Arial" w:eastAsia="MS PGothic" w:hAnsi="Arial" w:cs="Arial"/>
          <w:color w:val="000000" w:themeColor="text1"/>
          <w:kern w:val="24"/>
          <w:sz w:val="24"/>
          <w:szCs w:val="24"/>
        </w:rPr>
        <w:t>Cerebral pal</w:t>
      </w:r>
      <w:r w:rsidR="00172D58">
        <w:rPr>
          <w:rFonts w:ascii="Arial" w:eastAsia="MS PGothic" w:hAnsi="Arial" w:cs="Arial"/>
          <w:color w:val="000000" w:themeColor="text1"/>
          <w:kern w:val="24"/>
          <w:sz w:val="24"/>
          <w:szCs w:val="24"/>
        </w:rPr>
        <w:t xml:space="preserve">sy, CP, </w:t>
      </w:r>
      <w:r w:rsidRPr="002D3937">
        <w:rPr>
          <w:rFonts w:ascii="Arial" w:eastAsia="MS PGothic" w:hAnsi="Arial" w:cs="Arial"/>
          <w:color w:val="000000" w:themeColor="text1"/>
          <w:kern w:val="24"/>
          <w:sz w:val="24"/>
          <w:szCs w:val="24"/>
        </w:rPr>
        <w:t xml:space="preserve">is a group of disorders characterized by impaired muscle activity and coordination; it is present at birth or develops during early childhood. </w:t>
      </w:r>
      <w:r w:rsidR="00F608AB" w:rsidRPr="002D3937">
        <w:rPr>
          <w:rFonts w:ascii="Arial" w:eastAsia="MS PGothic" w:hAnsi="Arial" w:cs="Arial"/>
          <w:color w:val="000000" w:themeColor="text1"/>
          <w:kern w:val="24"/>
          <w:sz w:val="24"/>
          <w:szCs w:val="24"/>
        </w:rPr>
        <w:t xml:space="preserve">There are 3 types of cerebral palsy: spastic, </w:t>
      </w:r>
      <w:proofErr w:type="spellStart"/>
      <w:r w:rsidR="00F608AB" w:rsidRPr="002D3937">
        <w:rPr>
          <w:rFonts w:ascii="Arial" w:eastAsia="MS PGothic" w:hAnsi="Arial" w:cs="Arial"/>
          <w:color w:val="000000" w:themeColor="text1"/>
          <w:kern w:val="24"/>
          <w:sz w:val="24"/>
          <w:szCs w:val="24"/>
        </w:rPr>
        <w:t>athetoid</w:t>
      </w:r>
      <w:proofErr w:type="spellEnd"/>
      <w:r w:rsidR="00F608AB" w:rsidRPr="002D3937">
        <w:rPr>
          <w:rFonts w:ascii="Arial" w:eastAsia="MS PGothic" w:hAnsi="Arial" w:cs="Arial"/>
          <w:color w:val="000000" w:themeColor="text1"/>
          <w:kern w:val="24"/>
          <w:sz w:val="24"/>
          <w:szCs w:val="24"/>
        </w:rPr>
        <w:t xml:space="preserve">, and ataxic. Spastic cerebral palsy causes stiffness and movement difficulties; </w:t>
      </w:r>
      <w:proofErr w:type="spellStart"/>
      <w:r w:rsidR="00F608AB" w:rsidRPr="002D3937">
        <w:rPr>
          <w:rFonts w:ascii="Arial" w:eastAsia="MS PGothic" w:hAnsi="Arial" w:cs="Arial"/>
          <w:color w:val="000000" w:themeColor="text1"/>
          <w:kern w:val="24"/>
          <w:sz w:val="24"/>
          <w:szCs w:val="24"/>
        </w:rPr>
        <w:t>athetoid</w:t>
      </w:r>
      <w:proofErr w:type="spellEnd"/>
      <w:r w:rsidR="00F608AB" w:rsidRPr="002D3937">
        <w:rPr>
          <w:rFonts w:ascii="Arial" w:eastAsia="MS PGothic" w:hAnsi="Arial" w:cs="Arial"/>
          <w:color w:val="000000" w:themeColor="text1"/>
          <w:kern w:val="24"/>
          <w:sz w:val="24"/>
          <w:szCs w:val="24"/>
        </w:rPr>
        <w:t xml:space="preserve"> cerebral palsy leads to involuntary and uncontrolled movements; and ataxic cerebral palsy causes a disturbed sense of balance and depth perception.</w:t>
      </w:r>
      <w:r w:rsidR="002D3937" w:rsidRPr="002D3937">
        <w:rPr>
          <w:rFonts w:ascii="Arial" w:eastAsia="Times New Roman" w:hAnsi="Arial" w:cs="Arial"/>
          <w:sz w:val="24"/>
          <w:szCs w:val="24"/>
        </w:rPr>
        <w:t xml:space="preserve"> </w:t>
      </w:r>
      <w:r w:rsidR="00F608AB" w:rsidRPr="002D3937">
        <w:rPr>
          <w:rFonts w:ascii="Arial" w:eastAsia="MS PGothic" w:hAnsi="Arial" w:cs="Arial"/>
          <w:color w:val="000000" w:themeColor="text1"/>
          <w:kern w:val="24"/>
          <w:sz w:val="24"/>
          <w:szCs w:val="24"/>
        </w:rPr>
        <w:t>With CP, muscle coordination problems occur all over the body</w:t>
      </w:r>
      <w:r w:rsidR="00172D58">
        <w:rPr>
          <w:rFonts w:ascii="Arial" w:eastAsia="MS PGothic" w:hAnsi="Arial" w:cs="Arial"/>
          <w:color w:val="000000" w:themeColor="text1"/>
          <w:kern w:val="24"/>
          <w:sz w:val="24"/>
          <w:szCs w:val="24"/>
        </w:rPr>
        <w:t>,</w:t>
      </w:r>
      <w:r w:rsidR="00F608AB" w:rsidRPr="002D3937">
        <w:rPr>
          <w:rFonts w:ascii="Arial" w:eastAsia="MS PGothic" w:hAnsi="Arial" w:cs="Arial"/>
          <w:color w:val="000000" w:themeColor="text1"/>
          <w:kern w:val="24"/>
          <w:sz w:val="24"/>
          <w:szCs w:val="24"/>
        </w:rPr>
        <w:t xml:space="preserve"> including the abdominal muscles that assist in bowel movements. </w:t>
      </w:r>
    </w:p>
    <w:p w:rsidR="00C8018F" w:rsidRPr="002D3937" w:rsidRDefault="00C8018F" w:rsidP="002D3937">
      <w:pPr>
        <w:spacing w:after="0" w:line="240" w:lineRule="auto"/>
        <w:rPr>
          <w:rFonts w:ascii="Arial" w:eastAsia="Times New Roman" w:hAnsi="Arial" w:cs="Arial"/>
          <w:sz w:val="24"/>
          <w:szCs w:val="24"/>
        </w:rPr>
      </w:pPr>
    </w:p>
    <w:p w:rsidR="00F608AB" w:rsidRPr="002D3937" w:rsidRDefault="00F608AB" w:rsidP="002D3937">
      <w:pPr>
        <w:kinsoku w:val="0"/>
        <w:overflowPunct w:val="0"/>
        <w:spacing w:after="0" w:line="240" w:lineRule="auto"/>
        <w:textAlignment w:val="baseline"/>
        <w:rPr>
          <w:rFonts w:ascii="Arial" w:eastAsia="Times New Roman" w:hAnsi="Arial" w:cs="Arial"/>
          <w:sz w:val="24"/>
          <w:szCs w:val="24"/>
        </w:rPr>
      </w:pPr>
      <w:r w:rsidRPr="002D3937">
        <w:rPr>
          <w:rFonts w:ascii="Arial" w:eastAsia="MS PGothic" w:hAnsi="Arial" w:cs="Arial"/>
          <w:color w:val="000000" w:themeColor="text1"/>
          <w:kern w:val="24"/>
          <w:sz w:val="24"/>
          <w:szCs w:val="24"/>
        </w:rPr>
        <w:t xml:space="preserve">Spastic cerebral palsy is the most common and affects about 70% of patients. Note there are 4 types of </w:t>
      </w:r>
      <w:r w:rsidR="00172D58">
        <w:rPr>
          <w:rFonts w:ascii="Arial" w:eastAsia="MS PGothic" w:hAnsi="Arial" w:cs="Arial"/>
          <w:color w:val="000000" w:themeColor="text1"/>
          <w:kern w:val="24"/>
          <w:sz w:val="24"/>
          <w:szCs w:val="24"/>
        </w:rPr>
        <w:t>s</w:t>
      </w:r>
      <w:r w:rsidRPr="002D3937">
        <w:rPr>
          <w:rFonts w:ascii="Arial" w:eastAsia="MS PGothic" w:hAnsi="Arial" w:cs="Arial"/>
          <w:color w:val="000000" w:themeColor="text1"/>
          <w:kern w:val="24"/>
          <w:sz w:val="24"/>
          <w:szCs w:val="24"/>
        </w:rPr>
        <w:t xml:space="preserve">pastic CP. Monoplegia affects 1 limb, usually an arm. Hemiplegia affects one side of the body. </w:t>
      </w:r>
      <w:proofErr w:type="spellStart"/>
      <w:r w:rsidRPr="002D3937">
        <w:rPr>
          <w:rFonts w:ascii="Arial" w:eastAsia="MS PGothic" w:hAnsi="Arial" w:cs="Arial"/>
          <w:color w:val="000000" w:themeColor="text1"/>
          <w:kern w:val="24"/>
          <w:sz w:val="24"/>
          <w:szCs w:val="24"/>
        </w:rPr>
        <w:t>Diplegia</w:t>
      </w:r>
      <w:proofErr w:type="spellEnd"/>
      <w:r w:rsidRPr="002D3937">
        <w:rPr>
          <w:rFonts w:ascii="Arial" w:eastAsia="MS PGothic" w:hAnsi="Arial" w:cs="Arial"/>
          <w:color w:val="000000" w:themeColor="text1"/>
          <w:kern w:val="24"/>
          <w:sz w:val="24"/>
          <w:szCs w:val="24"/>
        </w:rPr>
        <w:t xml:space="preserve"> affects symmetrical parts of the body (either the upper half affecting the arms or the lower half affecting the legs). Quadriplegia affects all four limbs; it is the type of CP that presents the most nutritional problems. </w:t>
      </w:r>
    </w:p>
    <w:p w:rsidR="009527DA" w:rsidRPr="002D3937" w:rsidRDefault="009527DA" w:rsidP="002D3937">
      <w:pPr>
        <w:spacing w:after="0" w:line="240" w:lineRule="auto"/>
        <w:rPr>
          <w:rFonts w:ascii="Arial" w:eastAsia="Times New Roman" w:hAnsi="Arial" w:cs="Arial"/>
          <w:sz w:val="24"/>
          <w:szCs w:val="24"/>
        </w:rPr>
      </w:pPr>
    </w:p>
    <w:p w:rsidR="00F608AB" w:rsidRPr="002D3937" w:rsidRDefault="00F608AB" w:rsidP="002D3937">
      <w:pPr>
        <w:kinsoku w:val="0"/>
        <w:overflowPunct w:val="0"/>
        <w:spacing w:after="0" w:line="240" w:lineRule="auto"/>
        <w:textAlignment w:val="baseline"/>
        <w:rPr>
          <w:rFonts w:ascii="Arial" w:eastAsia="Times New Roman" w:hAnsi="Arial" w:cs="Arial"/>
          <w:sz w:val="24"/>
          <w:szCs w:val="24"/>
        </w:rPr>
      </w:pPr>
      <w:r w:rsidRPr="002D3937">
        <w:rPr>
          <w:rFonts w:ascii="Arial" w:eastAsia="MS PGothic" w:hAnsi="Arial" w:cs="Arial"/>
          <w:color w:val="000000" w:themeColor="text1"/>
          <w:kern w:val="24"/>
          <w:sz w:val="24"/>
          <w:szCs w:val="24"/>
        </w:rPr>
        <w:t>Nutritional concerns of spastic quadriplegia are slow weight gain, difficulty with feeding and eating, and changes in body composition.</w:t>
      </w:r>
      <w:r w:rsidR="00172D58">
        <w:rPr>
          <w:rFonts w:ascii="Arial" w:eastAsia="MS PGothic" w:hAnsi="Arial" w:cs="Arial"/>
          <w:color w:val="000000" w:themeColor="text1"/>
          <w:kern w:val="24"/>
          <w:sz w:val="24"/>
          <w:szCs w:val="24"/>
        </w:rPr>
        <w:t xml:space="preserve"> </w:t>
      </w:r>
      <w:proofErr w:type="spellStart"/>
      <w:r w:rsidRPr="002D3937">
        <w:rPr>
          <w:rFonts w:ascii="Arial" w:eastAsia="MS PGothic" w:hAnsi="Arial" w:cs="Arial"/>
          <w:color w:val="000000" w:themeColor="text1"/>
          <w:kern w:val="24"/>
          <w:sz w:val="24"/>
          <w:szCs w:val="24"/>
        </w:rPr>
        <w:t>Athetoid</w:t>
      </w:r>
      <w:proofErr w:type="spellEnd"/>
      <w:r w:rsidRPr="002D3937">
        <w:rPr>
          <w:rFonts w:ascii="Arial" w:eastAsia="MS PGothic" w:hAnsi="Arial" w:cs="Arial"/>
          <w:color w:val="000000" w:themeColor="text1"/>
          <w:kern w:val="24"/>
          <w:sz w:val="24"/>
          <w:szCs w:val="24"/>
        </w:rPr>
        <w:t xml:space="preserve"> CP (</w:t>
      </w:r>
      <w:proofErr w:type="spellStart"/>
      <w:r w:rsidRPr="002D3937">
        <w:rPr>
          <w:rFonts w:ascii="Arial" w:eastAsia="MS PGothic" w:hAnsi="Arial" w:cs="Arial"/>
          <w:color w:val="000000" w:themeColor="text1"/>
          <w:kern w:val="24"/>
          <w:sz w:val="24"/>
          <w:szCs w:val="24"/>
        </w:rPr>
        <w:t>athetosis</w:t>
      </w:r>
      <w:proofErr w:type="spellEnd"/>
      <w:r w:rsidRPr="002D3937">
        <w:rPr>
          <w:rFonts w:ascii="Arial" w:eastAsia="MS PGothic" w:hAnsi="Arial" w:cs="Arial"/>
          <w:color w:val="000000" w:themeColor="text1"/>
          <w:kern w:val="24"/>
          <w:sz w:val="24"/>
          <w:szCs w:val="24"/>
        </w:rPr>
        <w:t xml:space="preserve">) only affects about 20% of patients. This type of CP causes involuntary movements; these movements increase energy needs. </w:t>
      </w:r>
    </w:p>
    <w:p w:rsidR="000A3C97" w:rsidRPr="002D3937" w:rsidRDefault="000A3C97" w:rsidP="002D3937">
      <w:pPr>
        <w:spacing w:after="0" w:line="240" w:lineRule="auto"/>
        <w:rPr>
          <w:rFonts w:ascii="Arial" w:eastAsia="Times New Roman" w:hAnsi="Arial" w:cs="Arial"/>
          <w:sz w:val="24"/>
          <w:szCs w:val="24"/>
        </w:rPr>
      </w:pPr>
    </w:p>
    <w:p w:rsidR="007F5EC1" w:rsidRPr="002D3937" w:rsidRDefault="007F5EC1" w:rsidP="002D3937">
      <w:pPr>
        <w:spacing w:after="0" w:line="240" w:lineRule="auto"/>
        <w:textAlignment w:val="baseline"/>
        <w:rPr>
          <w:rFonts w:ascii="Arial" w:eastAsia="Times New Roman" w:hAnsi="Arial" w:cs="Arial"/>
          <w:sz w:val="24"/>
          <w:szCs w:val="24"/>
        </w:rPr>
      </w:pPr>
      <w:r w:rsidRPr="002D3937">
        <w:rPr>
          <w:rFonts w:ascii="Arial" w:eastAsia="MS PGothic" w:hAnsi="Arial" w:cs="Arial"/>
          <w:color w:val="000000" w:themeColor="text1"/>
          <w:kern w:val="24"/>
          <w:sz w:val="24"/>
          <w:szCs w:val="24"/>
        </w:rPr>
        <w:lastRenderedPageBreak/>
        <w:t>PKU (or phenylketonuria) is a well-known example of an inborn error of metabolism. PKU is congenital, meaning the child is born with the condition. Bab</w:t>
      </w:r>
      <w:r w:rsidR="00172D58">
        <w:rPr>
          <w:rFonts w:ascii="Arial" w:eastAsia="MS PGothic" w:hAnsi="Arial" w:cs="Arial"/>
          <w:color w:val="000000" w:themeColor="text1"/>
          <w:kern w:val="24"/>
          <w:sz w:val="24"/>
          <w:szCs w:val="24"/>
        </w:rPr>
        <w:t>ies</w:t>
      </w:r>
      <w:r w:rsidRPr="002D3937">
        <w:rPr>
          <w:rFonts w:ascii="Arial" w:eastAsia="MS PGothic" w:hAnsi="Arial" w:cs="Arial"/>
          <w:color w:val="000000" w:themeColor="text1"/>
          <w:kern w:val="24"/>
          <w:sz w:val="24"/>
          <w:szCs w:val="24"/>
        </w:rPr>
        <w:t xml:space="preserve"> with PKU lack the enzyme needed to metabolize the amino acid phenylalanine. Untreated, PKU can lead to brain damage. Medical and nutritional therapy </w:t>
      </w:r>
      <w:r w:rsidR="00172D58">
        <w:rPr>
          <w:rFonts w:ascii="Arial" w:eastAsia="MS PGothic" w:hAnsi="Arial" w:cs="Arial"/>
          <w:color w:val="000000" w:themeColor="text1"/>
          <w:kern w:val="24"/>
          <w:sz w:val="24"/>
          <w:szCs w:val="24"/>
        </w:rPr>
        <w:t>are</w:t>
      </w:r>
      <w:r w:rsidRPr="002D3937">
        <w:rPr>
          <w:rFonts w:ascii="Arial" w:eastAsia="MS PGothic" w:hAnsi="Arial" w:cs="Arial"/>
          <w:color w:val="000000" w:themeColor="text1"/>
          <w:kern w:val="24"/>
          <w:sz w:val="24"/>
          <w:szCs w:val="24"/>
        </w:rPr>
        <w:t xml:space="preserve"> required to reduce the intake of this amino acid.</w:t>
      </w:r>
    </w:p>
    <w:p w:rsidR="000445CB" w:rsidRPr="002D3937" w:rsidRDefault="000445CB" w:rsidP="002D3937">
      <w:pPr>
        <w:spacing w:after="0" w:line="240" w:lineRule="auto"/>
        <w:rPr>
          <w:rFonts w:ascii="Arial" w:eastAsia="Times New Roman" w:hAnsi="Arial" w:cs="Arial"/>
          <w:sz w:val="24"/>
          <w:szCs w:val="24"/>
        </w:rPr>
      </w:pPr>
    </w:p>
    <w:p w:rsidR="007F5EC1" w:rsidRPr="002D3937" w:rsidRDefault="007F5EC1" w:rsidP="002D3937">
      <w:pPr>
        <w:spacing w:after="0" w:line="240" w:lineRule="auto"/>
        <w:textAlignment w:val="baseline"/>
        <w:rPr>
          <w:rFonts w:ascii="Arial" w:eastAsia="Times New Roman" w:hAnsi="Arial" w:cs="Arial"/>
          <w:sz w:val="24"/>
          <w:szCs w:val="24"/>
        </w:rPr>
      </w:pPr>
      <w:r w:rsidRPr="002D3937">
        <w:rPr>
          <w:rFonts w:ascii="Arial" w:eastAsia="MS PGothic" w:hAnsi="Arial" w:cs="Arial"/>
          <w:color w:val="000000" w:themeColor="text1"/>
          <w:kern w:val="24"/>
          <w:sz w:val="24"/>
          <w:szCs w:val="24"/>
        </w:rPr>
        <w:t xml:space="preserve">Dietary treatment includes the complete avoidance of protein-rich foods (such as milk, meat, eggs, etc.). </w:t>
      </w:r>
      <w:r w:rsidR="00172D58">
        <w:rPr>
          <w:rFonts w:ascii="Arial" w:eastAsia="MS PGothic" w:hAnsi="Arial" w:cs="Arial"/>
          <w:color w:val="000000" w:themeColor="text1"/>
          <w:kern w:val="24"/>
          <w:sz w:val="24"/>
          <w:szCs w:val="24"/>
        </w:rPr>
        <w:t>Plant protein foods are limited, but low protein fruits and vegetables can be eaten in abundance. To assure adequate protein, specially manufactured low-phenylalanine protein foods are provided.</w:t>
      </w:r>
    </w:p>
    <w:p w:rsidR="00DE69ED" w:rsidRPr="002D3937" w:rsidRDefault="00DE69ED" w:rsidP="002D3937">
      <w:pPr>
        <w:spacing w:after="0" w:line="240" w:lineRule="auto"/>
        <w:rPr>
          <w:rFonts w:ascii="Arial" w:eastAsia="Times New Roman" w:hAnsi="Arial" w:cs="Arial"/>
          <w:sz w:val="24"/>
          <w:szCs w:val="24"/>
        </w:rPr>
      </w:pPr>
    </w:p>
    <w:p w:rsidR="00DE69ED" w:rsidRPr="002D3937" w:rsidRDefault="00DE69ED" w:rsidP="002D3937">
      <w:pPr>
        <w:spacing w:after="0" w:line="240" w:lineRule="auto"/>
        <w:textAlignment w:val="baseline"/>
        <w:rPr>
          <w:rFonts w:ascii="Arial" w:eastAsia="Times New Roman" w:hAnsi="Arial" w:cs="Arial"/>
          <w:sz w:val="24"/>
          <w:szCs w:val="24"/>
        </w:rPr>
      </w:pPr>
      <w:r w:rsidRPr="002D3937">
        <w:rPr>
          <w:rFonts w:ascii="Arial" w:eastAsia="MS PGothic" w:hAnsi="Arial" w:cs="Arial"/>
          <w:color w:val="000000" w:themeColor="text1"/>
          <w:kern w:val="24"/>
          <w:sz w:val="24"/>
          <w:szCs w:val="24"/>
        </w:rPr>
        <w:t>ADHD affects 5-8% of school age children</w:t>
      </w:r>
      <w:r w:rsidR="00B262F1">
        <w:rPr>
          <w:rFonts w:ascii="Arial" w:eastAsia="MS PGothic" w:hAnsi="Arial" w:cs="Arial"/>
          <w:color w:val="000000" w:themeColor="text1"/>
          <w:kern w:val="24"/>
          <w:sz w:val="24"/>
          <w:szCs w:val="24"/>
        </w:rPr>
        <w:t>,</w:t>
      </w:r>
      <w:r w:rsidRPr="002D3937">
        <w:rPr>
          <w:rFonts w:ascii="Arial" w:eastAsia="MS PGothic" w:hAnsi="Arial" w:cs="Arial"/>
          <w:color w:val="000000" w:themeColor="text1"/>
          <w:kern w:val="24"/>
          <w:sz w:val="24"/>
          <w:szCs w:val="24"/>
        </w:rPr>
        <w:t xml:space="preserve"> making it the most common neurobehavioral condition in children. These children often find it difficult to remain seated for a meal. Parents may limit their access to the kitchen because of their impulsive behaviors.</w:t>
      </w:r>
    </w:p>
    <w:p w:rsidR="00DE69ED" w:rsidRPr="002D3937" w:rsidRDefault="00DE69ED" w:rsidP="002D3937">
      <w:pPr>
        <w:spacing w:after="0" w:line="240" w:lineRule="auto"/>
        <w:rPr>
          <w:rFonts w:ascii="Arial" w:eastAsia="Times New Roman" w:hAnsi="Arial" w:cs="Arial"/>
          <w:sz w:val="24"/>
          <w:szCs w:val="24"/>
        </w:rPr>
      </w:pPr>
    </w:p>
    <w:p w:rsidR="00DE69ED" w:rsidRPr="002D3937" w:rsidRDefault="00134148" w:rsidP="002D3937">
      <w:pPr>
        <w:kinsoku w:val="0"/>
        <w:overflowPunct w:val="0"/>
        <w:spacing w:after="0" w:line="240" w:lineRule="auto"/>
        <w:textAlignment w:val="baseline"/>
        <w:rPr>
          <w:rFonts w:ascii="Arial" w:eastAsia="MS PGothic" w:hAnsi="Arial" w:cs="Arial"/>
          <w:color w:val="000000" w:themeColor="text1"/>
          <w:kern w:val="24"/>
          <w:sz w:val="24"/>
          <w:szCs w:val="24"/>
        </w:rPr>
      </w:pPr>
      <w:r>
        <w:rPr>
          <w:rFonts w:ascii="Arial" w:eastAsia="MS PGothic" w:hAnsi="Arial" w:cs="Arial"/>
          <w:color w:val="000000" w:themeColor="text1"/>
          <w:kern w:val="24"/>
          <w:sz w:val="24"/>
          <w:szCs w:val="24"/>
        </w:rPr>
        <w:t>A psychostimulant is a class</w:t>
      </w:r>
      <w:r w:rsidR="00DE69ED" w:rsidRPr="002D3937">
        <w:rPr>
          <w:rFonts w:ascii="Arial" w:eastAsia="MS PGothic" w:hAnsi="Arial" w:cs="Arial"/>
          <w:color w:val="000000" w:themeColor="text1"/>
          <w:kern w:val="24"/>
          <w:sz w:val="24"/>
          <w:szCs w:val="24"/>
        </w:rPr>
        <w:t xml:space="preserve"> of medication that works on the brain to improve mental or emotional behavior. So this is an appropriate drug for the treatment of ADHD. However, side effects include loss of appetite and weight loss</w:t>
      </w:r>
      <w:r w:rsidR="00FC5246">
        <w:rPr>
          <w:rFonts w:ascii="Arial" w:eastAsia="MS PGothic" w:hAnsi="Arial" w:cs="Arial"/>
          <w:color w:val="000000" w:themeColor="text1"/>
          <w:kern w:val="24"/>
          <w:sz w:val="24"/>
          <w:szCs w:val="24"/>
        </w:rPr>
        <w:t>,</w:t>
      </w:r>
      <w:bookmarkStart w:id="0" w:name="_GoBack"/>
      <w:bookmarkEnd w:id="0"/>
      <w:r w:rsidR="00DE69ED" w:rsidRPr="002D3937">
        <w:rPr>
          <w:rFonts w:ascii="Arial" w:eastAsia="MS PGothic" w:hAnsi="Arial" w:cs="Arial"/>
          <w:color w:val="000000" w:themeColor="text1"/>
          <w:kern w:val="24"/>
          <w:sz w:val="24"/>
          <w:szCs w:val="24"/>
        </w:rPr>
        <w:t xml:space="preserve"> which may lead to growth suppression. </w:t>
      </w:r>
    </w:p>
    <w:p w:rsidR="00DE69ED" w:rsidRPr="002D3937" w:rsidRDefault="00DE69ED" w:rsidP="002D3937">
      <w:pPr>
        <w:kinsoku w:val="0"/>
        <w:overflowPunct w:val="0"/>
        <w:spacing w:after="0" w:line="240" w:lineRule="auto"/>
        <w:textAlignment w:val="baseline"/>
        <w:rPr>
          <w:rFonts w:ascii="Arial" w:eastAsia="MS PGothic" w:hAnsi="Arial" w:cs="Arial"/>
          <w:color w:val="000000" w:themeColor="text1"/>
          <w:kern w:val="24"/>
          <w:sz w:val="24"/>
          <w:szCs w:val="24"/>
        </w:rPr>
      </w:pPr>
    </w:p>
    <w:p w:rsidR="00DE69ED" w:rsidRPr="002D3937" w:rsidRDefault="00DE69ED" w:rsidP="002D3937">
      <w:pPr>
        <w:kinsoku w:val="0"/>
        <w:overflowPunct w:val="0"/>
        <w:spacing w:after="0" w:line="240" w:lineRule="auto"/>
        <w:textAlignment w:val="baseline"/>
        <w:rPr>
          <w:rFonts w:ascii="Arial" w:eastAsia="Times New Roman" w:hAnsi="Arial" w:cs="Arial"/>
          <w:sz w:val="24"/>
          <w:szCs w:val="24"/>
        </w:rPr>
      </w:pPr>
      <w:r w:rsidRPr="002D3937">
        <w:rPr>
          <w:rFonts w:ascii="Arial" w:eastAsia="MS PGothic" w:hAnsi="Arial" w:cs="Arial"/>
          <w:color w:val="000000" w:themeColor="text1"/>
          <w:kern w:val="24"/>
          <w:sz w:val="24"/>
          <w:szCs w:val="24"/>
        </w:rPr>
        <w:t>Since the medication decreases appetite, it is recommend</w:t>
      </w:r>
      <w:r w:rsidR="00B262F1">
        <w:rPr>
          <w:rFonts w:ascii="Arial" w:eastAsia="MS PGothic" w:hAnsi="Arial" w:cs="Arial"/>
          <w:color w:val="000000" w:themeColor="text1"/>
          <w:kern w:val="24"/>
          <w:sz w:val="24"/>
          <w:szCs w:val="24"/>
        </w:rPr>
        <w:t>ed</w:t>
      </w:r>
      <w:r w:rsidRPr="002D3937">
        <w:rPr>
          <w:rFonts w:ascii="Arial" w:eastAsia="MS PGothic" w:hAnsi="Arial" w:cs="Arial"/>
          <w:color w:val="000000" w:themeColor="text1"/>
          <w:kern w:val="24"/>
          <w:sz w:val="24"/>
          <w:szCs w:val="24"/>
        </w:rPr>
        <w:t xml:space="preserve"> that the child not take the medicine during </w:t>
      </w:r>
      <w:r w:rsidR="00B262F1">
        <w:rPr>
          <w:rFonts w:ascii="Arial" w:eastAsia="MS PGothic" w:hAnsi="Arial" w:cs="Arial"/>
          <w:color w:val="000000" w:themeColor="text1"/>
          <w:kern w:val="24"/>
          <w:sz w:val="24"/>
          <w:szCs w:val="24"/>
        </w:rPr>
        <w:t>time off from school</w:t>
      </w:r>
      <w:r w:rsidRPr="002D3937">
        <w:rPr>
          <w:rFonts w:ascii="Arial" w:eastAsia="MS PGothic" w:hAnsi="Arial" w:cs="Arial"/>
          <w:color w:val="000000" w:themeColor="text1"/>
          <w:kern w:val="24"/>
          <w:sz w:val="24"/>
          <w:szCs w:val="24"/>
        </w:rPr>
        <w:t xml:space="preserve">; </w:t>
      </w:r>
      <w:r w:rsidR="00B262F1">
        <w:rPr>
          <w:rFonts w:ascii="Arial" w:eastAsia="MS PGothic" w:hAnsi="Arial" w:cs="Arial"/>
          <w:color w:val="000000" w:themeColor="text1"/>
          <w:kern w:val="24"/>
          <w:sz w:val="24"/>
          <w:szCs w:val="24"/>
        </w:rPr>
        <w:t>the child can experience catch-up growth during these periods</w:t>
      </w:r>
      <w:r w:rsidRPr="002D3937">
        <w:rPr>
          <w:rFonts w:ascii="Arial" w:eastAsia="MS PGothic" w:hAnsi="Arial" w:cs="Arial"/>
          <w:color w:val="000000" w:themeColor="text1"/>
          <w:kern w:val="24"/>
          <w:sz w:val="24"/>
          <w:szCs w:val="24"/>
        </w:rPr>
        <w:t>.  Also, during the school year when the child is on the medication, it is imp</w:t>
      </w:r>
      <w:r w:rsidR="00B262F1">
        <w:rPr>
          <w:rFonts w:ascii="Arial" w:eastAsia="MS PGothic" w:hAnsi="Arial" w:cs="Arial"/>
          <w:color w:val="000000" w:themeColor="text1"/>
          <w:kern w:val="24"/>
          <w:sz w:val="24"/>
          <w:szCs w:val="24"/>
        </w:rPr>
        <w:t>ortant to time meals and snacks</w:t>
      </w:r>
      <w:r w:rsidRPr="002D3937">
        <w:rPr>
          <w:rFonts w:ascii="Arial" w:eastAsia="MS PGothic" w:hAnsi="Arial" w:cs="Arial"/>
          <w:color w:val="000000" w:themeColor="text1"/>
          <w:kern w:val="24"/>
          <w:sz w:val="24"/>
          <w:szCs w:val="24"/>
        </w:rPr>
        <w:t xml:space="preserve"> when the medication’s effect is low.</w:t>
      </w:r>
    </w:p>
    <w:p w:rsidR="00DE69ED" w:rsidRPr="002D3937" w:rsidRDefault="00DE69ED" w:rsidP="002D3937">
      <w:pPr>
        <w:spacing w:after="0" w:line="240" w:lineRule="auto"/>
        <w:rPr>
          <w:rFonts w:ascii="Arial" w:eastAsia="Times New Roman" w:hAnsi="Arial" w:cs="Arial"/>
          <w:sz w:val="24"/>
          <w:szCs w:val="24"/>
        </w:rPr>
      </w:pPr>
    </w:p>
    <w:sectPr w:rsidR="00DE69ED" w:rsidRPr="002D393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MS PGothic">
    <w:panose1 w:val="020B0600070205080204"/>
    <w:charset w:val="80"/>
    <w:family w:val="swiss"/>
    <w:pitch w:val="variable"/>
    <w:sig w:usb0="E00002FF" w:usb1="6AC7FDFB" w:usb2="00000012" w:usb3="00000000" w:csb0="0002009F" w:csb1="00000000"/>
  </w:font>
  <w:font w:name="Cambria">
    <w:panose1 w:val="02040503050406030204"/>
    <w:charset w:val="00"/>
    <w:family w:val="roman"/>
    <w:pitch w:val="variable"/>
    <w:sig w:usb0="E00006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4FF65FC"/>
    <w:multiLevelType w:val="hybridMultilevel"/>
    <w:tmpl w:val="991A22AA"/>
    <w:lvl w:ilvl="0" w:tplc="429CDB62">
      <w:start w:val="1"/>
      <w:numFmt w:val="bullet"/>
      <w:lvlText w:val="•"/>
      <w:lvlJc w:val="left"/>
      <w:pPr>
        <w:tabs>
          <w:tab w:val="num" w:pos="720"/>
        </w:tabs>
        <w:ind w:left="720" w:hanging="360"/>
      </w:pPr>
      <w:rPr>
        <w:rFonts w:ascii="Times New Roman" w:hAnsi="Times New Roman" w:hint="default"/>
      </w:rPr>
    </w:lvl>
    <w:lvl w:ilvl="1" w:tplc="CF2EB33E">
      <w:start w:val="425"/>
      <w:numFmt w:val="bullet"/>
      <w:lvlText w:val="–"/>
      <w:lvlJc w:val="left"/>
      <w:pPr>
        <w:tabs>
          <w:tab w:val="num" w:pos="1440"/>
        </w:tabs>
        <w:ind w:left="1440" w:hanging="360"/>
      </w:pPr>
      <w:rPr>
        <w:rFonts w:ascii="Times New Roman" w:hAnsi="Times New Roman" w:hint="default"/>
      </w:rPr>
    </w:lvl>
    <w:lvl w:ilvl="2" w:tplc="E40E9160">
      <w:start w:val="425"/>
      <w:numFmt w:val="bullet"/>
      <w:lvlText w:val="•"/>
      <w:lvlJc w:val="left"/>
      <w:pPr>
        <w:tabs>
          <w:tab w:val="num" w:pos="2160"/>
        </w:tabs>
        <w:ind w:left="2160" w:hanging="360"/>
      </w:pPr>
      <w:rPr>
        <w:rFonts w:ascii="Times New Roman" w:hAnsi="Times New Roman" w:hint="default"/>
      </w:rPr>
    </w:lvl>
    <w:lvl w:ilvl="3" w:tplc="9358019A" w:tentative="1">
      <w:start w:val="1"/>
      <w:numFmt w:val="bullet"/>
      <w:lvlText w:val="•"/>
      <w:lvlJc w:val="left"/>
      <w:pPr>
        <w:tabs>
          <w:tab w:val="num" w:pos="2880"/>
        </w:tabs>
        <w:ind w:left="2880" w:hanging="360"/>
      </w:pPr>
      <w:rPr>
        <w:rFonts w:ascii="Times New Roman" w:hAnsi="Times New Roman" w:hint="default"/>
      </w:rPr>
    </w:lvl>
    <w:lvl w:ilvl="4" w:tplc="D8DE5486" w:tentative="1">
      <w:start w:val="1"/>
      <w:numFmt w:val="bullet"/>
      <w:lvlText w:val="•"/>
      <w:lvlJc w:val="left"/>
      <w:pPr>
        <w:tabs>
          <w:tab w:val="num" w:pos="3600"/>
        </w:tabs>
        <w:ind w:left="3600" w:hanging="360"/>
      </w:pPr>
      <w:rPr>
        <w:rFonts w:ascii="Times New Roman" w:hAnsi="Times New Roman" w:hint="default"/>
      </w:rPr>
    </w:lvl>
    <w:lvl w:ilvl="5" w:tplc="2E002A34" w:tentative="1">
      <w:start w:val="1"/>
      <w:numFmt w:val="bullet"/>
      <w:lvlText w:val="•"/>
      <w:lvlJc w:val="left"/>
      <w:pPr>
        <w:tabs>
          <w:tab w:val="num" w:pos="4320"/>
        </w:tabs>
        <w:ind w:left="4320" w:hanging="360"/>
      </w:pPr>
      <w:rPr>
        <w:rFonts w:ascii="Times New Roman" w:hAnsi="Times New Roman" w:hint="default"/>
      </w:rPr>
    </w:lvl>
    <w:lvl w:ilvl="6" w:tplc="7F346C9C" w:tentative="1">
      <w:start w:val="1"/>
      <w:numFmt w:val="bullet"/>
      <w:lvlText w:val="•"/>
      <w:lvlJc w:val="left"/>
      <w:pPr>
        <w:tabs>
          <w:tab w:val="num" w:pos="5040"/>
        </w:tabs>
        <w:ind w:left="5040" w:hanging="360"/>
      </w:pPr>
      <w:rPr>
        <w:rFonts w:ascii="Times New Roman" w:hAnsi="Times New Roman" w:hint="default"/>
      </w:rPr>
    </w:lvl>
    <w:lvl w:ilvl="7" w:tplc="F7DAEB18" w:tentative="1">
      <w:start w:val="1"/>
      <w:numFmt w:val="bullet"/>
      <w:lvlText w:val="•"/>
      <w:lvlJc w:val="left"/>
      <w:pPr>
        <w:tabs>
          <w:tab w:val="num" w:pos="5760"/>
        </w:tabs>
        <w:ind w:left="5760" w:hanging="360"/>
      </w:pPr>
      <w:rPr>
        <w:rFonts w:ascii="Times New Roman" w:hAnsi="Times New Roman" w:hint="default"/>
      </w:rPr>
    </w:lvl>
    <w:lvl w:ilvl="8" w:tplc="B554F172" w:tentative="1">
      <w:start w:val="1"/>
      <w:numFmt w:val="bullet"/>
      <w:lvlText w:val="•"/>
      <w:lvlJc w:val="left"/>
      <w:pPr>
        <w:tabs>
          <w:tab w:val="num" w:pos="6480"/>
        </w:tabs>
        <w:ind w:left="6480" w:hanging="360"/>
      </w:pPr>
      <w:rPr>
        <w:rFonts w:ascii="Times New Roman" w:hAnsi="Times New Roman" w:hint="default"/>
      </w:rPr>
    </w:lvl>
  </w:abstractNum>
  <w:abstractNum w:abstractNumId="1">
    <w:nsid w:val="69F772ED"/>
    <w:multiLevelType w:val="hybridMultilevel"/>
    <w:tmpl w:val="5868E082"/>
    <w:lvl w:ilvl="0" w:tplc="7BBEB80A">
      <w:start w:val="1"/>
      <w:numFmt w:val="bullet"/>
      <w:lvlText w:val="•"/>
      <w:lvlJc w:val="left"/>
      <w:pPr>
        <w:tabs>
          <w:tab w:val="num" w:pos="720"/>
        </w:tabs>
        <w:ind w:left="720" w:hanging="360"/>
      </w:pPr>
      <w:rPr>
        <w:rFonts w:ascii="Times New Roman" w:hAnsi="Times New Roman" w:hint="default"/>
      </w:rPr>
    </w:lvl>
    <w:lvl w:ilvl="1" w:tplc="FBB4B764">
      <w:start w:val="425"/>
      <w:numFmt w:val="bullet"/>
      <w:lvlText w:val="–"/>
      <w:lvlJc w:val="left"/>
      <w:pPr>
        <w:tabs>
          <w:tab w:val="num" w:pos="1440"/>
        </w:tabs>
        <w:ind w:left="1440" w:hanging="360"/>
      </w:pPr>
      <w:rPr>
        <w:rFonts w:ascii="Times New Roman" w:hAnsi="Times New Roman" w:hint="default"/>
      </w:rPr>
    </w:lvl>
    <w:lvl w:ilvl="2" w:tplc="2A50BE46" w:tentative="1">
      <w:start w:val="1"/>
      <w:numFmt w:val="bullet"/>
      <w:lvlText w:val="•"/>
      <w:lvlJc w:val="left"/>
      <w:pPr>
        <w:tabs>
          <w:tab w:val="num" w:pos="2160"/>
        </w:tabs>
        <w:ind w:left="2160" w:hanging="360"/>
      </w:pPr>
      <w:rPr>
        <w:rFonts w:ascii="Times New Roman" w:hAnsi="Times New Roman" w:hint="default"/>
      </w:rPr>
    </w:lvl>
    <w:lvl w:ilvl="3" w:tplc="3AA43936" w:tentative="1">
      <w:start w:val="1"/>
      <w:numFmt w:val="bullet"/>
      <w:lvlText w:val="•"/>
      <w:lvlJc w:val="left"/>
      <w:pPr>
        <w:tabs>
          <w:tab w:val="num" w:pos="2880"/>
        </w:tabs>
        <w:ind w:left="2880" w:hanging="360"/>
      </w:pPr>
      <w:rPr>
        <w:rFonts w:ascii="Times New Roman" w:hAnsi="Times New Roman" w:hint="default"/>
      </w:rPr>
    </w:lvl>
    <w:lvl w:ilvl="4" w:tplc="5F8E4FF8" w:tentative="1">
      <w:start w:val="1"/>
      <w:numFmt w:val="bullet"/>
      <w:lvlText w:val="•"/>
      <w:lvlJc w:val="left"/>
      <w:pPr>
        <w:tabs>
          <w:tab w:val="num" w:pos="3600"/>
        </w:tabs>
        <w:ind w:left="3600" w:hanging="360"/>
      </w:pPr>
      <w:rPr>
        <w:rFonts w:ascii="Times New Roman" w:hAnsi="Times New Roman" w:hint="default"/>
      </w:rPr>
    </w:lvl>
    <w:lvl w:ilvl="5" w:tplc="65D070EE" w:tentative="1">
      <w:start w:val="1"/>
      <w:numFmt w:val="bullet"/>
      <w:lvlText w:val="•"/>
      <w:lvlJc w:val="left"/>
      <w:pPr>
        <w:tabs>
          <w:tab w:val="num" w:pos="4320"/>
        </w:tabs>
        <w:ind w:left="4320" w:hanging="360"/>
      </w:pPr>
      <w:rPr>
        <w:rFonts w:ascii="Times New Roman" w:hAnsi="Times New Roman" w:hint="default"/>
      </w:rPr>
    </w:lvl>
    <w:lvl w:ilvl="6" w:tplc="E45079CC" w:tentative="1">
      <w:start w:val="1"/>
      <w:numFmt w:val="bullet"/>
      <w:lvlText w:val="•"/>
      <w:lvlJc w:val="left"/>
      <w:pPr>
        <w:tabs>
          <w:tab w:val="num" w:pos="5040"/>
        </w:tabs>
        <w:ind w:left="5040" w:hanging="360"/>
      </w:pPr>
      <w:rPr>
        <w:rFonts w:ascii="Times New Roman" w:hAnsi="Times New Roman" w:hint="default"/>
      </w:rPr>
    </w:lvl>
    <w:lvl w:ilvl="7" w:tplc="12B295D8" w:tentative="1">
      <w:start w:val="1"/>
      <w:numFmt w:val="bullet"/>
      <w:lvlText w:val="•"/>
      <w:lvlJc w:val="left"/>
      <w:pPr>
        <w:tabs>
          <w:tab w:val="num" w:pos="5760"/>
        </w:tabs>
        <w:ind w:left="5760" w:hanging="360"/>
      </w:pPr>
      <w:rPr>
        <w:rFonts w:ascii="Times New Roman" w:hAnsi="Times New Roman" w:hint="default"/>
      </w:rPr>
    </w:lvl>
    <w:lvl w:ilvl="8" w:tplc="1CFC2F7A" w:tentative="1">
      <w:start w:val="1"/>
      <w:numFmt w:val="bullet"/>
      <w:lvlText w:val="•"/>
      <w:lvlJc w:val="left"/>
      <w:pPr>
        <w:tabs>
          <w:tab w:val="num" w:pos="6480"/>
        </w:tabs>
        <w:ind w:left="6480" w:hanging="360"/>
      </w:pPr>
      <w:rPr>
        <w:rFonts w:ascii="Times New Roman" w:hAnsi="Times New Roman"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doNotDisplayPageBoundarie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1617B"/>
    <w:rsid w:val="00033E54"/>
    <w:rsid w:val="000445CB"/>
    <w:rsid w:val="00044930"/>
    <w:rsid w:val="000500F6"/>
    <w:rsid w:val="000A3287"/>
    <w:rsid w:val="000A3C97"/>
    <w:rsid w:val="000D53EA"/>
    <w:rsid w:val="00134148"/>
    <w:rsid w:val="00152FE2"/>
    <w:rsid w:val="00172D58"/>
    <w:rsid w:val="00196D2D"/>
    <w:rsid w:val="001970D7"/>
    <w:rsid w:val="001C4A4A"/>
    <w:rsid w:val="00215D34"/>
    <w:rsid w:val="0021617B"/>
    <w:rsid w:val="002571DA"/>
    <w:rsid w:val="00290C94"/>
    <w:rsid w:val="002A0418"/>
    <w:rsid w:val="002D3937"/>
    <w:rsid w:val="002D56FE"/>
    <w:rsid w:val="002F1900"/>
    <w:rsid w:val="002F5908"/>
    <w:rsid w:val="003409D4"/>
    <w:rsid w:val="00346682"/>
    <w:rsid w:val="003800D0"/>
    <w:rsid w:val="00381D69"/>
    <w:rsid w:val="003831CF"/>
    <w:rsid w:val="00396F0C"/>
    <w:rsid w:val="003E25B1"/>
    <w:rsid w:val="00400CEF"/>
    <w:rsid w:val="00467006"/>
    <w:rsid w:val="00494744"/>
    <w:rsid w:val="004D587F"/>
    <w:rsid w:val="00504554"/>
    <w:rsid w:val="0050697D"/>
    <w:rsid w:val="0051330A"/>
    <w:rsid w:val="0052649D"/>
    <w:rsid w:val="0055042E"/>
    <w:rsid w:val="005525BA"/>
    <w:rsid w:val="0055641B"/>
    <w:rsid w:val="00561F6D"/>
    <w:rsid w:val="00562BE8"/>
    <w:rsid w:val="00573923"/>
    <w:rsid w:val="005B3C71"/>
    <w:rsid w:val="005D2632"/>
    <w:rsid w:val="006878A3"/>
    <w:rsid w:val="00693513"/>
    <w:rsid w:val="0069666D"/>
    <w:rsid w:val="00697265"/>
    <w:rsid w:val="0072427C"/>
    <w:rsid w:val="00736009"/>
    <w:rsid w:val="00740E10"/>
    <w:rsid w:val="00766F0E"/>
    <w:rsid w:val="007968FF"/>
    <w:rsid w:val="007C10A8"/>
    <w:rsid w:val="007F140A"/>
    <w:rsid w:val="007F5EC1"/>
    <w:rsid w:val="0084047C"/>
    <w:rsid w:val="00893DCC"/>
    <w:rsid w:val="008D4DCE"/>
    <w:rsid w:val="008E1EC5"/>
    <w:rsid w:val="008E6C37"/>
    <w:rsid w:val="0094475E"/>
    <w:rsid w:val="009527DA"/>
    <w:rsid w:val="009567EF"/>
    <w:rsid w:val="00965824"/>
    <w:rsid w:val="009B3827"/>
    <w:rsid w:val="009D0101"/>
    <w:rsid w:val="009D57FE"/>
    <w:rsid w:val="009E429C"/>
    <w:rsid w:val="00A22DDF"/>
    <w:rsid w:val="00A83224"/>
    <w:rsid w:val="00AB271F"/>
    <w:rsid w:val="00AD40B5"/>
    <w:rsid w:val="00AD46ED"/>
    <w:rsid w:val="00B262F1"/>
    <w:rsid w:val="00B404D1"/>
    <w:rsid w:val="00B740B7"/>
    <w:rsid w:val="00B825F6"/>
    <w:rsid w:val="00BF3FCF"/>
    <w:rsid w:val="00BF44A2"/>
    <w:rsid w:val="00C22529"/>
    <w:rsid w:val="00C8018F"/>
    <w:rsid w:val="00C90E89"/>
    <w:rsid w:val="00CE71FC"/>
    <w:rsid w:val="00CF3E1E"/>
    <w:rsid w:val="00D037F4"/>
    <w:rsid w:val="00D10620"/>
    <w:rsid w:val="00D11A50"/>
    <w:rsid w:val="00D1459C"/>
    <w:rsid w:val="00D24CFC"/>
    <w:rsid w:val="00D35FC4"/>
    <w:rsid w:val="00D41FDD"/>
    <w:rsid w:val="00D84409"/>
    <w:rsid w:val="00DA1306"/>
    <w:rsid w:val="00DE69ED"/>
    <w:rsid w:val="00E152E6"/>
    <w:rsid w:val="00E221AC"/>
    <w:rsid w:val="00E47685"/>
    <w:rsid w:val="00F00763"/>
    <w:rsid w:val="00F07584"/>
    <w:rsid w:val="00F273C7"/>
    <w:rsid w:val="00F36F19"/>
    <w:rsid w:val="00F608AB"/>
    <w:rsid w:val="00F6205C"/>
    <w:rsid w:val="00F669FA"/>
    <w:rsid w:val="00F8602D"/>
    <w:rsid w:val="00FC52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0697D"/>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4D587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D587F"/>
    <w:rPr>
      <w:rFonts w:ascii="Tahoma" w:hAnsi="Tahoma" w:cs="Tahoma"/>
      <w:sz w:val="16"/>
      <w:szCs w:val="16"/>
    </w:rPr>
  </w:style>
  <w:style w:type="character" w:customStyle="1" w:styleId="postbody">
    <w:name w:val="postbody"/>
    <w:basedOn w:val="DefaultParagraphFont"/>
    <w:rsid w:val="00A22DD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0697D"/>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4D587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D587F"/>
    <w:rPr>
      <w:rFonts w:ascii="Tahoma" w:hAnsi="Tahoma" w:cs="Tahoma"/>
      <w:sz w:val="16"/>
      <w:szCs w:val="16"/>
    </w:rPr>
  </w:style>
  <w:style w:type="character" w:customStyle="1" w:styleId="postbody">
    <w:name w:val="postbody"/>
    <w:basedOn w:val="DefaultParagraphFont"/>
    <w:rsid w:val="00A22DD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429454">
      <w:bodyDiv w:val="1"/>
      <w:marLeft w:val="0"/>
      <w:marRight w:val="0"/>
      <w:marTop w:val="0"/>
      <w:marBottom w:val="0"/>
      <w:divBdr>
        <w:top w:val="none" w:sz="0" w:space="0" w:color="auto"/>
        <w:left w:val="none" w:sz="0" w:space="0" w:color="auto"/>
        <w:bottom w:val="none" w:sz="0" w:space="0" w:color="auto"/>
        <w:right w:val="none" w:sz="0" w:space="0" w:color="auto"/>
      </w:divBdr>
    </w:div>
    <w:div w:id="44572096">
      <w:bodyDiv w:val="1"/>
      <w:marLeft w:val="0"/>
      <w:marRight w:val="0"/>
      <w:marTop w:val="0"/>
      <w:marBottom w:val="0"/>
      <w:divBdr>
        <w:top w:val="none" w:sz="0" w:space="0" w:color="auto"/>
        <w:left w:val="none" w:sz="0" w:space="0" w:color="auto"/>
        <w:bottom w:val="none" w:sz="0" w:space="0" w:color="auto"/>
        <w:right w:val="none" w:sz="0" w:space="0" w:color="auto"/>
      </w:divBdr>
    </w:div>
    <w:div w:id="103964067">
      <w:bodyDiv w:val="1"/>
      <w:marLeft w:val="0"/>
      <w:marRight w:val="0"/>
      <w:marTop w:val="0"/>
      <w:marBottom w:val="0"/>
      <w:divBdr>
        <w:top w:val="none" w:sz="0" w:space="0" w:color="auto"/>
        <w:left w:val="none" w:sz="0" w:space="0" w:color="auto"/>
        <w:bottom w:val="none" w:sz="0" w:space="0" w:color="auto"/>
        <w:right w:val="none" w:sz="0" w:space="0" w:color="auto"/>
      </w:divBdr>
    </w:div>
    <w:div w:id="105392136">
      <w:bodyDiv w:val="1"/>
      <w:marLeft w:val="0"/>
      <w:marRight w:val="0"/>
      <w:marTop w:val="0"/>
      <w:marBottom w:val="0"/>
      <w:divBdr>
        <w:top w:val="none" w:sz="0" w:space="0" w:color="auto"/>
        <w:left w:val="none" w:sz="0" w:space="0" w:color="auto"/>
        <w:bottom w:val="none" w:sz="0" w:space="0" w:color="auto"/>
        <w:right w:val="none" w:sz="0" w:space="0" w:color="auto"/>
      </w:divBdr>
    </w:div>
    <w:div w:id="116418595">
      <w:bodyDiv w:val="1"/>
      <w:marLeft w:val="0"/>
      <w:marRight w:val="0"/>
      <w:marTop w:val="0"/>
      <w:marBottom w:val="0"/>
      <w:divBdr>
        <w:top w:val="none" w:sz="0" w:space="0" w:color="auto"/>
        <w:left w:val="none" w:sz="0" w:space="0" w:color="auto"/>
        <w:bottom w:val="none" w:sz="0" w:space="0" w:color="auto"/>
        <w:right w:val="none" w:sz="0" w:space="0" w:color="auto"/>
      </w:divBdr>
    </w:div>
    <w:div w:id="136336620">
      <w:bodyDiv w:val="1"/>
      <w:marLeft w:val="0"/>
      <w:marRight w:val="0"/>
      <w:marTop w:val="0"/>
      <w:marBottom w:val="0"/>
      <w:divBdr>
        <w:top w:val="none" w:sz="0" w:space="0" w:color="auto"/>
        <w:left w:val="none" w:sz="0" w:space="0" w:color="auto"/>
        <w:bottom w:val="none" w:sz="0" w:space="0" w:color="auto"/>
        <w:right w:val="none" w:sz="0" w:space="0" w:color="auto"/>
      </w:divBdr>
    </w:div>
    <w:div w:id="137109763">
      <w:bodyDiv w:val="1"/>
      <w:marLeft w:val="0"/>
      <w:marRight w:val="0"/>
      <w:marTop w:val="0"/>
      <w:marBottom w:val="0"/>
      <w:divBdr>
        <w:top w:val="none" w:sz="0" w:space="0" w:color="auto"/>
        <w:left w:val="none" w:sz="0" w:space="0" w:color="auto"/>
        <w:bottom w:val="none" w:sz="0" w:space="0" w:color="auto"/>
        <w:right w:val="none" w:sz="0" w:space="0" w:color="auto"/>
      </w:divBdr>
    </w:div>
    <w:div w:id="161315026">
      <w:bodyDiv w:val="1"/>
      <w:marLeft w:val="0"/>
      <w:marRight w:val="0"/>
      <w:marTop w:val="0"/>
      <w:marBottom w:val="0"/>
      <w:divBdr>
        <w:top w:val="none" w:sz="0" w:space="0" w:color="auto"/>
        <w:left w:val="none" w:sz="0" w:space="0" w:color="auto"/>
        <w:bottom w:val="none" w:sz="0" w:space="0" w:color="auto"/>
        <w:right w:val="none" w:sz="0" w:space="0" w:color="auto"/>
      </w:divBdr>
    </w:div>
    <w:div w:id="191263651">
      <w:bodyDiv w:val="1"/>
      <w:marLeft w:val="0"/>
      <w:marRight w:val="0"/>
      <w:marTop w:val="0"/>
      <w:marBottom w:val="0"/>
      <w:divBdr>
        <w:top w:val="none" w:sz="0" w:space="0" w:color="auto"/>
        <w:left w:val="none" w:sz="0" w:space="0" w:color="auto"/>
        <w:bottom w:val="none" w:sz="0" w:space="0" w:color="auto"/>
        <w:right w:val="none" w:sz="0" w:space="0" w:color="auto"/>
      </w:divBdr>
    </w:div>
    <w:div w:id="225189984">
      <w:bodyDiv w:val="1"/>
      <w:marLeft w:val="0"/>
      <w:marRight w:val="0"/>
      <w:marTop w:val="0"/>
      <w:marBottom w:val="0"/>
      <w:divBdr>
        <w:top w:val="none" w:sz="0" w:space="0" w:color="auto"/>
        <w:left w:val="none" w:sz="0" w:space="0" w:color="auto"/>
        <w:bottom w:val="none" w:sz="0" w:space="0" w:color="auto"/>
        <w:right w:val="none" w:sz="0" w:space="0" w:color="auto"/>
      </w:divBdr>
    </w:div>
    <w:div w:id="488524848">
      <w:bodyDiv w:val="1"/>
      <w:marLeft w:val="0"/>
      <w:marRight w:val="0"/>
      <w:marTop w:val="0"/>
      <w:marBottom w:val="0"/>
      <w:divBdr>
        <w:top w:val="none" w:sz="0" w:space="0" w:color="auto"/>
        <w:left w:val="none" w:sz="0" w:space="0" w:color="auto"/>
        <w:bottom w:val="none" w:sz="0" w:space="0" w:color="auto"/>
        <w:right w:val="none" w:sz="0" w:space="0" w:color="auto"/>
      </w:divBdr>
    </w:div>
    <w:div w:id="520552508">
      <w:bodyDiv w:val="1"/>
      <w:marLeft w:val="0"/>
      <w:marRight w:val="0"/>
      <w:marTop w:val="0"/>
      <w:marBottom w:val="0"/>
      <w:divBdr>
        <w:top w:val="none" w:sz="0" w:space="0" w:color="auto"/>
        <w:left w:val="none" w:sz="0" w:space="0" w:color="auto"/>
        <w:bottom w:val="none" w:sz="0" w:space="0" w:color="auto"/>
        <w:right w:val="none" w:sz="0" w:space="0" w:color="auto"/>
      </w:divBdr>
    </w:div>
    <w:div w:id="538278387">
      <w:bodyDiv w:val="1"/>
      <w:marLeft w:val="0"/>
      <w:marRight w:val="0"/>
      <w:marTop w:val="0"/>
      <w:marBottom w:val="0"/>
      <w:divBdr>
        <w:top w:val="none" w:sz="0" w:space="0" w:color="auto"/>
        <w:left w:val="none" w:sz="0" w:space="0" w:color="auto"/>
        <w:bottom w:val="none" w:sz="0" w:space="0" w:color="auto"/>
        <w:right w:val="none" w:sz="0" w:space="0" w:color="auto"/>
      </w:divBdr>
    </w:div>
    <w:div w:id="687024520">
      <w:bodyDiv w:val="1"/>
      <w:marLeft w:val="0"/>
      <w:marRight w:val="0"/>
      <w:marTop w:val="0"/>
      <w:marBottom w:val="0"/>
      <w:divBdr>
        <w:top w:val="none" w:sz="0" w:space="0" w:color="auto"/>
        <w:left w:val="none" w:sz="0" w:space="0" w:color="auto"/>
        <w:bottom w:val="none" w:sz="0" w:space="0" w:color="auto"/>
        <w:right w:val="none" w:sz="0" w:space="0" w:color="auto"/>
      </w:divBdr>
    </w:div>
    <w:div w:id="744567721">
      <w:bodyDiv w:val="1"/>
      <w:marLeft w:val="0"/>
      <w:marRight w:val="0"/>
      <w:marTop w:val="0"/>
      <w:marBottom w:val="0"/>
      <w:divBdr>
        <w:top w:val="none" w:sz="0" w:space="0" w:color="auto"/>
        <w:left w:val="none" w:sz="0" w:space="0" w:color="auto"/>
        <w:bottom w:val="none" w:sz="0" w:space="0" w:color="auto"/>
        <w:right w:val="none" w:sz="0" w:space="0" w:color="auto"/>
      </w:divBdr>
    </w:div>
    <w:div w:id="857937385">
      <w:bodyDiv w:val="1"/>
      <w:marLeft w:val="0"/>
      <w:marRight w:val="0"/>
      <w:marTop w:val="0"/>
      <w:marBottom w:val="0"/>
      <w:divBdr>
        <w:top w:val="none" w:sz="0" w:space="0" w:color="auto"/>
        <w:left w:val="none" w:sz="0" w:space="0" w:color="auto"/>
        <w:bottom w:val="none" w:sz="0" w:space="0" w:color="auto"/>
        <w:right w:val="none" w:sz="0" w:space="0" w:color="auto"/>
      </w:divBdr>
    </w:div>
    <w:div w:id="995644444">
      <w:bodyDiv w:val="1"/>
      <w:marLeft w:val="0"/>
      <w:marRight w:val="0"/>
      <w:marTop w:val="0"/>
      <w:marBottom w:val="0"/>
      <w:divBdr>
        <w:top w:val="none" w:sz="0" w:space="0" w:color="auto"/>
        <w:left w:val="none" w:sz="0" w:space="0" w:color="auto"/>
        <w:bottom w:val="none" w:sz="0" w:space="0" w:color="auto"/>
        <w:right w:val="none" w:sz="0" w:space="0" w:color="auto"/>
      </w:divBdr>
    </w:div>
    <w:div w:id="1051610786">
      <w:bodyDiv w:val="1"/>
      <w:marLeft w:val="0"/>
      <w:marRight w:val="0"/>
      <w:marTop w:val="0"/>
      <w:marBottom w:val="0"/>
      <w:divBdr>
        <w:top w:val="none" w:sz="0" w:space="0" w:color="auto"/>
        <w:left w:val="none" w:sz="0" w:space="0" w:color="auto"/>
        <w:bottom w:val="none" w:sz="0" w:space="0" w:color="auto"/>
        <w:right w:val="none" w:sz="0" w:space="0" w:color="auto"/>
      </w:divBdr>
    </w:div>
    <w:div w:id="1114251595">
      <w:bodyDiv w:val="1"/>
      <w:marLeft w:val="0"/>
      <w:marRight w:val="0"/>
      <w:marTop w:val="0"/>
      <w:marBottom w:val="0"/>
      <w:divBdr>
        <w:top w:val="none" w:sz="0" w:space="0" w:color="auto"/>
        <w:left w:val="none" w:sz="0" w:space="0" w:color="auto"/>
        <w:bottom w:val="none" w:sz="0" w:space="0" w:color="auto"/>
        <w:right w:val="none" w:sz="0" w:space="0" w:color="auto"/>
      </w:divBdr>
    </w:div>
    <w:div w:id="1126118156">
      <w:bodyDiv w:val="1"/>
      <w:marLeft w:val="0"/>
      <w:marRight w:val="0"/>
      <w:marTop w:val="0"/>
      <w:marBottom w:val="0"/>
      <w:divBdr>
        <w:top w:val="none" w:sz="0" w:space="0" w:color="auto"/>
        <w:left w:val="none" w:sz="0" w:space="0" w:color="auto"/>
        <w:bottom w:val="none" w:sz="0" w:space="0" w:color="auto"/>
        <w:right w:val="none" w:sz="0" w:space="0" w:color="auto"/>
      </w:divBdr>
    </w:div>
    <w:div w:id="1129131648">
      <w:bodyDiv w:val="1"/>
      <w:marLeft w:val="0"/>
      <w:marRight w:val="0"/>
      <w:marTop w:val="0"/>
      <w:marBottom w:val="0"/>
      <w:divBdr>
        <w:top w:val="none" w:sz="0" w:space="0" w:color="auto"/>
        <w:left w:val="none" w:sz="0" w:space="0" w:color="auto"/>
        <w:bottom w:val="none" w:sz="0" w:space="0" w:color="auto"/>
        <w:right w:val="none" w:sz="0" w:space="0" w:color="auto"/>
      </w:divBdr>
    </w:div>
    <w:div w:id="1150513829">
      <w:bodyDiv w:val="1"/>
      <w:marLeft w:val="0"/>
      <w:marRight w:val="0"/>
      <w:marTop w:val="0"/>
      <w:marBottom w:val="0"/>
      <w:divBdr>
        <w:top w:val="none" w:sz="0" w:space="0" w:color="auto"/>
        <w:left w:val="none" w:sz="0" w:space="0" w:color="auto"/>
        <w:bottom w:val="none" w:sz="0" w:space="0" w:color="auto"/>
        <w:right w:val="none" w:sz="0" w:space="0" w:color="auto"/>
      </w:divBdr>
    </w:div>
    <w:div w:id="1214653776">
      <w:bodyDiv w:val="1"/>
      <w:marLeft w:val="0"/>
      <w:marRight w:val="0"/>
      <w:marTop w:val="0"/>
      <w:marBottom w:val="0"/>
      <w:divBdr>
        <w:top w:val="none" w:sz="0" w:space="0" w:color="auto"/>
        <w:left w:val="none" w:sz="0" w:space="0" w:color="auto"/>
        <w:bottom w:val="none" w:sz="0" w:space="0" w:color="auto"/>
        <w:right w:val="none" w:sz="0" w:space="0" w:color="auto"/>
      </w:divBdr>
    </w:div>
    <w:div w:id="1250888936">
      <w:bodyDiv w:val="1"/>
      <w:marLeft w:val="0"/>
      <w:marRight w:val="0"/>
      <w:marTop w:val="0"/>
      <w:marBottom w:val="0"/>
      <w:divBdr>
        <w:top w:val="none" w:sz="0" w:space="0" w:color="auto"/>
        <w:left w:val="none" w:sz="0" w:space="0" w:color="auto"/>
        <w:bottom w:val="none" w:sz="0" w:space="0" w:color="auto"/>
        <w:right w:val="none" w:sz="0" w:space="0" w:color="auto"/>
      </w:divBdr>
    </w:div>
    <w:div w:id="1285235834">
      <w:bodyDiv w:val="1"/>
      <w:marLeft w:val="0"/>
      <w:marRight w:val="0"/>
      <w:marTop w:val="0"/>
      <w:marBottom w:val="0"/>
      <w:divBdr>
        <w:top w:val="none" w:sz="0" w:space="0" w:color="auto"/>
        <w:left w:val="none" w:sz="0" w:space="0" w:color="auto"/>
        <w:bottom w:val="none" w:sz="0" w:space="0" w:color="auto"/>
        <w:right w:val="none" w:sz="0" w:space="0" w:color="auto"/>
      </w:divBdr>
    </w:div>
    <w:div w:id="1318337804">
      <w:bodyDiv w:val="1"/>
      <w:marLeft w:val="0"/>
      <w:marRight w:val="0"/>
      <w:marTop w:val="0"/>
      <w:marBottom w:val="0"/>
      <w:divBdr>
        <w:top w:val="none" w:sz="0" w:space="0" w:color="auto"/>
        <w:left w:val="none" w:sz="0" w:space="0" w:color="auto"/>
        <w:bottom w:val="none" w:sz="0" w:space="0" w:color="auto"/>
        <w:right w:val="none" w:sz="0" w:space="0" w:color="auto"/>
      </w:divBdr>
    </w:div>
    <w:div w:id="1330451234">
      <w:bodyDiv w:val="1"/>
      <w:marLeft w:val="0"/>
      <w:marRight w:val="0"/>
      <w:marTop w:val="0"/>
      <w:marBottom w:val="0"/>
      <w:divBdr>
        <w:top w:val="none" w:sz="0" w:space="0" w:color="auto"/>
        <w:left w:val="none" w:sz="0" w:space="0" w:color="auto"/>
        <w:bottom w:val="none" w:sz="0" w:space="0" w:color="auto"/>
        <w:right w:val="none" w:sz="0" w:space="0" w:color="auto"/>
      </w:divBdr>
    </w:div>
    <w:div w:id="1434474814">
      <w:bodyDiv w:val="1"/>
      <w:marLeft w:val="0"/>
      <w:marRight w:val="0"/>
      <w:marTop w:val="0"/>
      <w:marBottom w:val="0"/>
      <w:divBdr>
        <w:top w:val="none" w:sz="0" w:space="0" w:color="auto"/>
        <w:left w:val="none" w:sz="0" w:space="0" w:color="auto"/>
        <w:bottom w:val="none" w:sz="0" w:space="0" w:color="auto"/>
        <w:right w:val="none" w:sz="0" w:space="0" w:color="auto"/>
      </w:divBdr>
    </w:div>
    <w:div w:id="1439367874">
      <w:bodyDiv w:val="1"/>
      <w:marLeft w:val="0"/>
      <w:marRight w:val="0"/>
      <w:marTop w:val="0"/>
      <w:marBottom w:val="0"/>
      <w:divBdr>
        <w:top w:val="none" w:sz="0" w:space="0" w:color="auto"/>
        <w:left w:val="none" w:sz="0" w:space="0" w:color="auto"/>
        <w:bottom w:val="none" w:sz="0" w:space="0" w:color="auto"/>
        <w:right w:val="none" w:sz="0" w:space="0" w:color="auto"/>
      </w:divBdr>
    </w:div>
    <w:div w:id="1459494216">
      <w:bodyDiv w:val="1"/>
      <w:marLeft w:val="0"/>
      <w:marRight w:val="0"/>
      <w:marTop w:val="0"/>
      <w:marBottom w:val="0"/>
      <w:divBdr>
        <w:top w:val="none" w:sz="0" w:space="0" w:color="auto"/>
        <w:left w:val="none" w:sz="0" w:space="0" w:color="auto"/>
        <w:bottom w:val="none" w:sz="0" w:space="0" w:color="auto"/>
        <w:right w:val="none" w:sz="0" w:space="0" w:color="auto"/>
      </w:divBdr>
    </w:div>
    <w:div w:id="1479179360">
      <w:bodyDiv w:val="1"/>
      <w:marLeft w:val="0"/>
      <w:marRight w:val="0"/>
      <w:marTop w:val="0"/>
      <w:marBottom w:val="0"/>
      <w:divBdr>
        <w:top w:val="none" w:sz="0" w:space="0" w:color="auto"/>
        <w:left w:val="none" w:sz="0" w:space="0" w:color="auto"/>
        <w:bottom w:val="none" w:sz="0" w:space="0" w:color="auto"/>
        <w:right w:val="none" w:sz="0" w:space="0" w:color="auto"/>
      </w:divBdr>
    </w:div>
    <w:div w:id="1559971072">
      <w:bodyDiv w:val="1"/>
      <w:marLeft w:val="0"/>
      <w:marRight w:val="0"/>
      <w:marTop w:val="0"/>
      <w:marBottom w:val="0"/>
      <w:divBdr>
        <w:top w:val="none" w:sz="0" w:space="0" w:color="auto"/>
        <w:left w:val="none" w:sz="0" w:space="0" w:color="auto"/>
        <w:bottom w:val="none" w:sz="0" w:space="0" w:color="auto"/>
        <w:right w:val="none" w:sz="0" w:space="0" w:color="auto"/>
      </w:divBdr>
    </w:div>
    <w:div w:id="1569656171">
      <w:bodyDiv w:val="1"/>
      <w:marLeft w:val="0"/>
      <w:marRight w:val="0"/>
      <w:marTop w:val="0"/>
      <w:marBottom w:val="0"/>
      <w:divBdr>
        <w:top w:val="none" w:sz="0" w:space="0" w:color="auto"/>
        <w:left w:val="none" w:sz="0" w:space="0" w:color="auto"/>
        <w:bottom w:val="none" w:sz="0" w:space="0" w:color="auto"/>
        <w:right w:val="none" w:sz="0" w:space="0" w:color="auto"/>
      </w:divBdr>
    </w:div>
    <w:div w:id="1715156934">
      <w:bodyDiv w:val="1"/>
      <w:marLeft w:val="0"/>
      <w:marRight w:val="0"/>
      <w:marTop w:val="0"/>
      <w:marBottom w:val="0"/>
      <w:divBdr>
        <w:top w:val="none" w:sz="0" w:space="0" w:color="auto"/>
        <w:left w:val="none" w:sz="0" w:space="0" w:color="auto"/>
        <w:bottom w:val="none" w:sz="0" w:space="0" w:color="auto"/>
        <w:right w:val="none" w:sz="0" w:space="0" w:color="auto"/>
      </w:divBdr>
    </w:div>
    <w:div w:id="1789623756">
      <w:bodyDiv w:val="1"/>
      <w:marLeft w:val="0"/>
      <w:marRight w:val="0"/>
      <w:marTop w:val="0"/>
      <w:marBottom w:val="0"/>
      <w:divBdr>
        <w:top w:val="none" w:sz="0" w:space="0" w:color="auto"/>
        <w:left w:val="none" w:sz="0" w:space="0" w:color="auto"/>
        <w:bottom w:val="none" w:sz="0" w:space="0" w:color="auto"/>
        <w:right w:val="none" w:sz="0" w:space="0" w:color="auto"/>
      </w:divBdr>
    </w:div>
    <w:div w:id="1810900334">
      <w:bodyDiv w:val="1"/>
      <w:marLeft w:val="0"/>
      <w:marRight w:val="0"/>
      <w:marTop w:val="0"/>
      <w:marBottom w:val="0"/>
      <w:divBdr>
        <w:top w:val="none" w:sz="0" w:space="0" w:color="auto"/>
        <w:left w:val="none" w:sz="0" w:space="0" w:color="auto"/>
        <w:bottom w:val="none" w:sz="0" w:space="0" w:color="auto"/>
        <w:right w:val="none" w:sz="0" w:space="0" w:color="auto"/>
      </w:divBdr>
    </w:div>
    <w:div w:id="1856919422">
      <w:bodyDiv w:val="1"/>
      <w:marLeft w:val="0"/>
      <w:marRight w:val="0"/>
      <w:marTop w:val="0"/>
      <w:marBottom w:val="0"/>
      <w:divBdr>
        <w:top w:val="none" w:sz="0" w:space="0" w:color="auto"/>
        <w:left w:val="none" w:sz="0" w:space="0" w:color="auto"/>
        <w:bottom w:val="none" w:sz="0" w:space="0" w:color="auto"/>
        <w:right w:val="none" w:sz="0" w:space="0" w:color="auto"/>
      </w:divBdr>
    </w:div>
    <w:div w:id="1900052256">
      <w:bodyDiv w:val="1"/>
      <w:marLeft w:val="0"/>
      <w:marRight w:val="0"/>
      <w:marTop w:val="0"/>
      <w:marBottom w:val="0"/>
      <w:divBdr>
        <w:top w:val="none" w:sz="0" w:space="0" w:color="auto"/>
        <w:left w:val="none" w:sz="0" w:space="0" w:color="auto"/>
        <w:bottom w:val="none" w:sz="0" w:space="0" w:color="auto"/>
        <w:right w:val="none" w:sz="0" w:space="0" w:color="auto"/>
      </w:divBdr>
    </w:div>
    <w:div w:id="1947954608">
      <w:bodyDiv w:val="1"/>
      <w:marLeft w:val="0"/>
      <w:marRight w:val="0"/>
      <w:marTop w:val="0"/>
      <w:marBottom w:val="0"/>
      <w:divBdr>
        <w:top w:val="none" w:sz="0" w:space="0" w:color="auto"/>
        <w:left w:val="none" w:sz="0" w:space="0" w:color="auto"/>
        <w:bottom w:val="none" w:sz="0" w:space="0" w:color="auto"/>
        <w:right w:val="none" w:sz="0" w:space="0" w:color="auto"/>
      </w:divBdr>
    </w:div>
    <w:div w:id="1964847272">
      <w:bodyDiv w:val="1"/>
      <w:marLeft w:val="0"/>
      <w:marRight w:val="0"/>
      <w:marTop w:val="0"/>
      <w:marBottom w:val="0"/>
      <w:divBdr>
        <w:top w:val="none" w:sz="0" w:space="0" w:color="auto"/>
        <w:left w:val="none" w:sz="0" w:space="0" w:color="auto"/>
        <w:bottom w:val="none" w:sz="0" w:space="0" w:color="auto"/>
        <w:right w:val="none" w:sz="0" w:space="0" w:color="auto"/>
      </w:divBdr>
    </w:div>
    <w:div w:id="1998266134">
      <w:bodyDiv w:val="1"/>
      <w:marLeft w:val="0"/>
      <w:marRight w:val="0"/>
      <w:marTop w:val="0"/>
      <w:marBottom w:val="0"/>
      <w:divBdr>
        <w:top w:val="none" w:sz="0" w:space="0" w:color="auto"/>
        <w:left w:val="none" w:sz="0" w:space="0" w:color="auto"/>
        <w:bottom w:val="none" w:sz="0" w:space="0" w:color="auto"/>
        <w:right w:val="none" w:sz="0" w:space="0" w:color="auto"/>
      </w:divBdr>
    </w:div>
    <w:div w:id="2002538655">
      <w:bodyDiv w:val="1"/>
      <w:marLeft w:val="0"/>
      <w:marRight w:val="0"/>
      <w:marTop w:val="0"/>
      <w:marBottom w:val="0"/>
      <w:divBdr>
        <w:top w:val="none" w:sz="0" w:space="0" w:color="auto"/>
        <w:left w:val="none" w:sz="0" w:space="0" w:color="auto"/>
        <w:bottom w:val="none" w:sz="0" w:space="0" w:color="auto"/>
        <w:right w:val="none" w:sz="0" w:space="0" w:color="auto"/>
      </w:divBdr>
    </w:div>
    <w:div w:id="2057583801">
      <w:bodyDiv w:val="1"/>
      <w:marLeft w:val="0"/>
      <w:marRight w:val="0"/>
      <w:marTop w:val="0"/>
      <w:marBottom w:val="0"/>
      <w:divBdr>
        <w:top w:val="none" w:sz="0" w:space="0" w:color="auto"/>
        <w:left w:val="none" w:sz="0" w:space="0" w:color="auto"/>
        <w:bottom w:val="none" w:sz="0" w:space="0" w:color="auto"/>
        <w:right w:val="none" w:sz="0" w:space="0" w:color="auto"/>
      </w:divBdr>
    </w:div>
    <w:div w:id="2082285789">
      <w:bodyDiv w:val="1"/>
      <w:marLeft w:val="0"/>
      <w:marRight w:val="0"/>
      <w:marTop w:val="0"/>
      <w:marBottom w:val="0"/>
      <w:divBdr>
        <w:top w:val="none" w:sz="0" w:space="0" w:color="auto"/>
        <w:left w:val="none" w:sz="0" w:space="0" w:color="auto"/>
        <w:bottom w:val="none" w:sz="0" w:space="0" w:color="auto"/>
        <w:right w:val="none" w:sz="0" w:space="0" w:color="auto"/>
      </w:divBdr>
    </w:div>
    <w:div w:id="21425338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XSL" StyleName="MLA"/>
</file>

<file path=customXml/itemProps1.xml><?xml version="1.0" encoding="utf-8"?>
<ds:datastoreItem xmlns:ds="http://schemas.openxmlformats.org/officeDocument/2006/customXml" ds:itemID="{772A83F2-78E8-4941-96D4-6819BD1CE8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TotalTime>
  <Pages>3</Pages>
  <Words>1076</Words>
  <Characters>6135</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Lamar University</Company>
  <LinksUpToDate>false</LinksUpToDate>
  <CharactersWithSpaces>7197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arshows</dc:creator>
  <cp:lastModifiedBy>Connie</cp:lastModifiedBy>
  <cp:revision>20</cp:revision>
  <cp:lastPrinted>2013-10-18T03:55:00Z</cp:lastPrinted>
  <dcterms:created xsi:type="dcterms:W3CDTF">2018-04-08T20:05:00Z</dcterms:created>
  <dcterms:modified xsi:type="dcterms:W3CDTF">2018-04-16T23:23:00Z</dcterms:modified>
</cp:coreProperties>
</file>